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CE316B" w:rsidRDefault="00011212">
            <w:pPr>
              <w:jc w:val="both"/>
              <w:rPr>
                <w:rFonts w:ascii="Arial" w:hAnsi="Arial"/>
                <w:b/>
                <w:bCs/>
                <w:sz w:val="26"/>
                <w:szCs w:val="26"/>
              </w:rPr>
            </w:pPr>
            <w:r w:rsidRPr="00CE316B">
              <w:rPr>
                <w:rFonts w:ascii="Arial" w:hAnsi="Arial" w:hint="cs"/>
                <w:b/>
                <w:bCs/>
                <w:sz w:val="26"/>
                <w:szCs w:val="26"/>
                <w:rtl/>
              </w:rPr>
              <w:t>ב</w:t>
            </w:r>
            <w:r w:rsidRPr="00CE316B">
              <w:rPr>
                <w:rFonts w:ascii="Arial" w:hAnsi="Arial"/>
                <w:b/>
                <w:bCs/>
                <w:sz w:val="26"/>
                <w:szCs w:val="26"/>
                <w:rtl/>
              </w:rPr>
              <w:t xml:space="preserve">פני </w:t>
            </w:r>
          </w:p>
        </w:tc>
        <w:tc>
          <w:tcPr>
            <w:tcW w:w="8077" w:type="dxa"/>
            <w:gridSpan w:val="2"/>
          </w:tcPr>
          <w:p w:rsidR="002914D6" w:rsidRPr="00CE316B" w:rsidRDefault="00011212">
            <w:pPr>
              <w:rPr>
                <w:rFonts w:ascii="Arial" w:hAnsi="Arial"/>
                <w:b/>
                <w:bCs/>
                <w:sz w:val="26"/>
                <w:szCs w:val="26"/>
                <w:rtl/>
              </w:rPr>
            </w:pPr>
            <w:r w:rsidRPr="00CE316B">
              <w:rPr>
                <w:rFonts w:ascii="Arial" w:hAnsi="Arial" w:hint="cs"/>
                <w:b/>
                <w:bCs/>
                <w:sz w:val="26"/>
                <w:szCs w:val="26"/>
                <w:rtl/>
              </w:rPr>
              <w:t>כב' ה</w:t>
            </w:r>
            <w:sdt>
              <w:sdtPr>
                <w:rPr>
                  <w:sz w:val="26"/>
                  <w:szCs w:val="26"/>
                  <w:rtl/>
                </w:rPr>
                <w:alias w:val="1574"/>
                <w:tag w:val="1574"/>
                <w:id w:val="490682261"/>
                <w:text w:multiLine="1"/>
              </w:sdtPr>
              <w:sdtEndPr/>
              <w:sdtContent>
                <w:r w:rsidRPr="00CE316B">
                  <w:rPr>
                    <w:rFonts w:ascii="Arial" w:hAnsi="Arial"/>
                    <w:b/>
                    <w:bCs/>
                    <w:sz w:val="26"/>
                    <w:szCs w:val="26"/>
                    <w:rtl/>
                  </w:rPr>
                  <w:t>שופטת</w:t>
                </w:r>
              </w:sdtContent>
            </w:sdt>
            <w:r w:rsidRPr="00CE316B">
              <w:rPr>
                <w:rFonts w:ascii="Arial" w:hAnsi="Arial" w:hint="cs"/>
                <w:b/>
                <w:bCs/>
                <w:sz w:val="26"/>
                <w:szCs w:val="26"/>
                <w:rtl/>
              </w:rPr>
              <w:t xml:space="preserve">  </w:t>
            </w:r>
            <w:sdt>
              <w:sdtPr>
                <w:rPr>
                  <w:sz w:val="26"/>
                  <w:szCs w:val="26"/>
                  <w:rtl/>
                </w:rPr>
                <w:alias w:val="1573"/>
                <w:tag w:val="1573"/>
                <w:id w:val="-1842311034"/>
                <w:text w:multiLine="1"/>
              </w:sdtPr>
              <w:sdtEndPr/>
              <w:sdtContent>
                <w:r w:rsidRPr="00CE316B">
                  <w:rPr>
                    <w:rFonts w:ascii="Arial" w:hAnsi="Arial"/>
                    <w:b/>
                    <w:bCs/>
                    <w:sz w:val="26"/>
                    <w:szCs w:val="26"/>
                    <w:rtl/>
                  </w:rPr>
                  <w:t>תמר סנונית פורר</w:t>
                </w:r>
              </w:sdtContent>
            </w:sdt>
          </w:p>
          <w:p w:rsidR="002914D6" w:rsidRPr="00CE316B" w:rsidRDefault="002914D6">
            <w:pPr>
              <w:rPr>
                <w:rFonts w:ascii="Arial" w:hAnsi="Arial" w:cs="FrankRuehl"/>
                <w:sz w:val="26"/>
                <w:szCs w:val="26"/>
                <w:highlight w:val="yellow"/>
              </w:rPr>
            </w:pPr>
          </w:p>
        </w:tc>
      </w:tr>
      <w:tr w:rsidR="002914D6">
        <w:trPr>
          <w:jc w:val="center"/>
        </w:trPr>
        <w:tc>
          <w:tcPr>
            <w:tcW w:w="3249" w:type="dxa"/>
            <w:gridSpan w:val="2"/>
          </w:tcPr>
          <w:p w:rsidR="002914D6" w:rsidRPr="008E3DD8" w:rsidRDefault="00CE316B" w:rsidP="00BD5B6B">
            <w:pPr>
              <w:bidi w:val="0"/>
              <w:jc w:val="right"/>
              <w:rPr>
                <w:rFonts w:ascii="Arial" w:hAnsi="Arial"/>
                <w:b/>
                <w:bCs/>
                <w:noProof w:val="0"/>
                <w:sz w:val="26"/>
                <w:szCs w:val="26"/>
                <w:rtl/>
              </w:rPr>
            </w:pPr>
            <w:r w:rsidRPr="008E3DD8">
              <w:rPr>
                <w:rFonts w:ascii="Arial" w:hAnsi="Arial" w:hint="cs"/>
                <w:b/>
                <w:bCs/>
                <w:noProof w:val="0"/>
                <w:sz w:val="26"/>
                <w:szCs w:val="26"/>
                <w:u w:val="single"/>
                <w:rtl/>
              </w:rPr>
              <w:t>התובעת</w:t>
            </w:r>
            <w:r w:rsidRPr="008E3DD8">
              <w:rPr>
                <w:rFonts w:ascii="Arial" w:hAnsi="Arial" w:hint="cs"/>
                <w:b/>
                <w:bCs/>
                <w:noProof w:val="0"/>
                <w:sz w:val="26"/>
                <w:szCs w:val="26"/>
                <w:rtl/>
              </w:rPr>
              <w:t>:</w:t>
            </w:r>
          </w:p>
        </w:tc>
        <w:tc>
          <w:tcPr>
            <w:tcW w:w="5571" w:type="dxa"/>
          </w:tcPr>
          <w:p w:rsidR="002914D6" w:rsidRPr="008E3DD8" w:rsidRDefault="00DC26E2" w:rsidP="00DC26E2">
            <w:pPr>
              <w:rPr>
                <w:rStyle w:val="ac"/>
                <w:b/>
                <w:bCs/>
                <w:color w:val="auto"/>
                <w:sz w:val="26"/>
                <w:szCs w:val="26"/>
                <w:rtl/>
              </w:rPr>
            </w:pPr>
            <w:r w:rsidRPr="008E3DD8">
              <w:rPr>
                <w:rStyle w:val="ac"/>
                <w:rFonts w:hint="eastAsia"/>
                <w:b/>
                <w:bCs/>
                <w:color w:val="auto"/>
                <w:sz w:val="26"/>
                <w:szCs w:val="26"/>
                <w:rtl/>
              </w:rPr>
              <w:t>האם</w:t>
            </w:r>
            <w:r w:rsidR="00BD5B6B" w:rsidRPr="008E3DD8">
              <w:rPr>
                <w:rFonts w:hint="cs"/>
                <w:b/>
                <w:bCs/>
                <w:noProof w:val="0"/>
                <w:sz w:val="26"/>
                <w:szCs w:val="26"/>
                <w:rtl/>
              </w:rPr>
              <w:t xml:space="preserve">, </w:t>
            </w:r>
            <w:r w:rsidR="00BD5B6B" w:rsidRPr="008E3DD8">
              <w:rPr>
                <w:rStyle w:val="ac"/>
                <w:b/>
                <w:bCs/>
                <w:color w:val="auto"/>
                <w:sz w:val="26"/>
                <w:szCs w:val="26"/>
                <w:rtl/>
              </w:rPr>
              <w:t>ת"ז</w:t>
            </w:r>
            <w:r w:rsidR="00BD5B6B" w:rsidRPr="008E3DD8">
              <w:rPr>
                <w:rFonts w:hint="cs"/>
                <w:b/>
                <w:bCs/>
                <w:noProof w:val="0"/>
                <w:sz w:val="26"/>
                <w:szCs w:val="26"/>
                <w:rtl/>
              </w:rPr>
              <w:t xml:space="preserve"> </w:t>
            </w:r>
          </w:p>
          <w:p w:rsidR="00CE316B" w:rsidRPr="008E3DD8" w:rsidRDefault="00CE316B" w:rsidP="00BD5B6B">
            <w:pPr>
              <w:rPr>
                <w:b/>
                <w:bCs/>
                <w:noProof w:val="0"/>
                <w:sz w:val="26"/>
                <w:szCs w:val="26"/>
              </w:rPr>
            </w:pPr>
            <w:r w:rsidRPr="008E3DD8">
              <w:rPr>
                <w:rFonts w:hint="cs"/>
                <w:b/>
                <w:bCs/>
                <w:noProof w:val="0"/>
                <w:sz w:val="26"/>
                <w:szCs w:val="26"/>
                <w:rtl/>
              </w:rPr>
              <w:t>ע"י ב"כ עו"ד יוסף</w:t>
            </w:r>
          </w:p>
        </w:tc>
      </w:tr>
      <w:tr w:rsidR="002914D6">
        <w:trPr>
          <w:jc w:val="center"/>
        </w:trPr>
        <w:tc>
          <w:tcPr>
            <w:tcW w:w="8820" w:type="dxa"/>
            <w:gridSpan w:val="3"/>
          </w:tcPr>
          <w:p w:rsidR="002914D6" w:rsidRPr="008E3DD8" w:rsidRDefault="002914D6">
            <w:pPr>
              <w:rPr>
                <w:rFonts w:ascii="Arial" w:hAnsi="Arial"/>
                <w:b/>
                <w:bCs/>
                <w:noProof w:val="0"/>
                <w:sz w:val="26"/>
                <w:szCs w:val="26"/>
                <w:rtl/>
              </w:rPr>
            </w:pPr>
          </w:p>
          <w:p w:rsidR="002914D6" w:rsidRPr="008E3DD8" w:rsidRDefault="00011212">
            <w:pPr>
              <w:jc w:val="center"/>
              <w:rPr>
                <w:rFonts w:ascii="Arial" w:hAnsi="Arial"/>
                <w:b/>
                <w:bCs/>
                <w:noProof w:val="0"/>
                <w:sz w:val="26"/>
                <w:szCs w:val="26"/>
                <w:rtl/>
              </w:rPr>
            </w:pPr>
            <w:r w:rsidRPr="008E3DD8">
              <w:rPr>
                <w:rFonts w:ascii="Arial" w:hAnsi="Arial"/>
                <w:b/>
                <w:bCs/>
                <w:noProof w:val="0"/>
                <w:sz w:val="26"/>
                <w:szCs w:val="26"/>
                <w:rtl/>
              </w:rPr>
              <w:t>נגד</w:t>
            </w:r>
          </w:p>
          <w:p w:rsidR="002914D6" w:rsidRPr="008E3DD8" w:rsidRDefault="002914D6">
            <w:pPr>
              <w:rPr>
                <w:rFonts w:ascii="Arial" w:hAnsi="Arial"/>
                <w:b/>
                <w:bCs/>
                <w:noProof w:val="0"/>
                <w:sz w:val="26"/>
                <w:szCs w:val="26"/>
              </w:rPr>
            </w:pPr>
          </w:p>
        </w:tc>
      </w:tr>
      <w:tr w:rsidR="002914D6">
        <w:trPr>
          <w:jc w:val="center"/>
        </w:trPr>
        <w:tc>
          <w:tcPr>
            <w:tcW w:w="3249" w:type="dxa"/>
            <w:gridSpan w:val="2"/>
          </w:tcPr>
          <w:p w:rsidR="002914D6" w:rsidRPr="008E3DD8" w:rsidRDefault="00CE316B">
            <w:pPr>
              <w:rPr>
                <w:rFonts w:ascii="Arial" w:hAnsi="Arial"/>
                <w:b/>
                <w:bCs/>
                <w:noProof w:val="0"/>
                <w:sz w:val="26"/>
                <w:szCs w:val="26"/>
                <w:rtl/>
              </w:rPr>
            </w:pPr>
            <w:r w:rsidRPr="008E3DD8">
              <w:rPr>
                <w:rFonts w:ascii="Arial" w:hAnsi="Arial" w:hint="cs"/>
                <w:b/>
                <w:bCs/>
                <w:noProof w:val="0"/>
                <w:sz w:val="26"/>
                <w:szCs w:val="26"/>
                <w:u w:val="single"/>
                <w:rtl/>
              </w:rPr>
              <w:t>הנתבע</w:t>
            </w:r>
            <w:r w:rsidRPr="008E3DD8">
              <w:rPr>
                <w:rFonts w:ascii="Arial" w:hAnsi="Arial" w:hint="cs"/>
                <w:b/>
                <w:bCs/>
                <w:noProof w:val="0"/>
                <w:sz w:val="26"/>
                <w:szCs w:val="26"/>
                <w:rtl/>
              </w:rPr>
              <w:t>:</w:t>
            </w:r>
          </w:p>
          <w:p w:rsidR="002914D6" w:rsidRPr="008E3DD8" w:rsidRDefault="002914D6">
            <w:pPr>
              <w:rPr>
                <w:rFonts w:ascii="Arial" w:hAnsi="Arial"/>
                <w:b/>
                <w:bCs/>
                <w:noProof w:val="0"/>
                <w:sz w:val="26"/>
                <w:szCs w:val="26"/>
              </w:rPr>
            </w:pPr>
          </w:p>
        </w:tc>
        <w:tc>
          <w:tcPr>
            <w:tcW w:w="5571" w:type="dxa"/>
          </w:tcPr>
          <w:p w:rsidR="002914D6" w:rsidRPr="008E3DD8" w:rsidRDefault="00DC26E2" w:rsidP="005C3BE8">
            <w:pPr>
              <w:rPr>
                <w:rStyle w:val="ac"/>
                <w:b/>
                <w:bCs/>
                <w:color w:val="auto"/>
                <w:sz w:val="26"/>
                <w:szCs w:val="26"/>
                <w:rtl/>
              </w:rPr>
            </w:pPr>
            <w:r w:rsidRPr="008E3DD8">
              <w:rPr>
                <w:rStyle w:val="ac"/>
                <w:rFonts w:hint="eastAsia"/>
                <w:b/>
                <w:bCs/>
                <w:color w:val="auto"/>
                <w:sz w:val="26"/>
                <w:szCs w:val="26"/>
                <w:rtl/>
              </w:rPr>
              <w:t>האב</w:t>
            </w:r>
            <w:r w:rsidR="00BD5B6B" w:rsidRPr="008E3DD8">
              <w:rPr>
                <w:b/>
                <w:bCs/>
                <w:noProof w:val="0"/>
                <w:sz w:val="26"/>
                <w:szCs w:val="26"/>
                <w:rtl/>
              </w:rPr>
              <w:t xml:space="preserve">, </w:t>
            </w:r>
            <w:r w:rsidR="00BD5B6B" w:rsidRPr="008E3DD8">
              <w:rPr>
                <w:rStyle w:val="ac"/>
                <w:b/>
                <w:bCs/>
                <w:color w:val="auto"/>
                <w:sz w:val="26"/>
                <w:szCs w:val="26"/>
                <w:rtl/>
              </w:rPr>
              <w:t>ת"ז</w:t>
            </w:r>
            <w:r w:rsidR="00BD5B6B" w:rsidRPr="008E3DD8">
              <w:rPr>
                <w:b/>
                <w:bCs/>
                <w:noProof w:val="0"/>
                <w:sz w:val="26"/>
                <w:szCs w:val="26"/>
                <w:rtl/>
              </w:rPr>
              <w:t xml:space="preserve">  </w:t>
            </w:r>
          </w:p>
          <w:p w:rsidR="00CE316B" w:rsidRPr="008E3DD8" w:rsidRDefault="00CE316B" w:rsidP="00BD5B6B">
            <w:pPr>
              <w:rPr>
                <w:b/>
                <w:bCs/>
                <w:noProof w:val="0"/>
                <w:sz w:val="26"/>
                <w:szCs w:val="26"/>
                <w:rtl/>
              </w:rPr>
            </w:pPr>
            <w:r w:rsidRPr="008E3DD8">
              <w:rPr>
                <w:rFonts w:hint="cs"/>
                <w:b/>
                <w:bCs/>
                <w:noProof w:val="0"/>
                <w:sz w:val="26"/>
                <w:szCs w:val="26"/>
                <w:rtl/>
              </w:rPr>
              <w:t>ע"י ב"כ עו"ד שמחיוב</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5C3BE8" w:rsidRDefault="005C3BE8">
      <w:pPr>
        <w:spacing w:line="360" w:lineRule="auto"/>
        <w:jc w:val="both"/>
        <w:rPr>
          <w:rFonts w:ascii="Arial" w:hAnsi="Arial"/>
          <w:noProof w:val="0"/>
          <w:rtl/>
        </w:rPr>
      </w:pPr>
    </w:p>
    <w:p w:rsidR="00CE316B" w:rsidRDefault="00CE316B" w:rsidP="00CE316B">
      <w:pPr>
        <w:pStyle w:val="af"/>
        <w:numPr>
          <w:ilvl w:val="0"/>
          <w:numId w:val="1"/>
        </w:numPr>
        <w:spacing w:line="360" w:lineRule="auto"/>
        <w:jc w:val="both"/>
        <w:rPr>
          <w:rFonts w:ascii="David" w:hAnsi="David"/>
          <w:noProof w:val="0"/>
        </w:rPr>
      </w:pPr>
      <w:r>
        <w:rPr>
          <w:rFonts w:ascii="David" w:hAnsi="David"/>
          <w:noProof w:val="0"/>
          <w:rtl/>
        </w:rPr>
        <w:t>עניינה של התביעה שבפני הוא פסיקת מזונות 2 קטינים והיא הוגשה על ידי התובעת (להלן גם: "</w:t>
      </w:r>
      <w:r>
        <w:rPr>
          <w:rFonts w:ascii="David" w:hAnsi="David"/>
          <w:b/>
          <w:bCs/>
          <w:noProof w:val="0"/>
          <w:rtl/>
        </w:rPr>
        <w:t>האם</w:t>
      </w:r>
      <w:r>
        <w:rPr>
          <w:rFonts w:ascii="David" w:hAnsi="David"/>
          <w:noProof w:val="0"/>
          <w:rtl/>
        </w:rPr>
        <w:t>") כנגד הנתבע (להלן גם: "</w:t>
      </w:r>
      <w:r>
        <w:rPr>
          <w:rFonts w:ascii="David" w:hAnsi="David"/>
          <w:b/>
          <w:bCs/>
          <w:noProof w:val="0"/>
          <w:rtl/>
        </w:rPr>
        <w:t>האב</w:t>
      </w:r>
      <w:r>
        <w:rPr>
          <w:rFonts w:ascii="David" w:hAnsi="David"/>
          <w:noProof w:val="0"/>
          <w:rtl/>
        </w:rPr>
        <w:t>").</w:t>
      </w:r>
    </w:p>
    <w:p w:rsidR="00CE316B" w:rsidRDefault="00CE316B" w:rsidP="00CE316B">
      <w:pPr>
        <w:pStyle w:val="af"/>
        <w:spacing w:line="360" w:lineRule="auto"/>
        <w:ind w:left="567"/>
        <w:jc w:val="both"/>
        <w:rPr>
          <w:rFonts w:ascii="David" w:hAnsi="David"/>
          <w:noProof w:val="0"/>
        </w:rPr>
      </w:pPr>
    </w:p>
    <w:p w:rsidR="00CE316B" w:rsidRDefault="00CE316B" w:rsidP="00CE316B">
      <w:pPr>
        <w:pStyle w:val="af"/>
        <w:spacing w:line="360" w:lineRule="auto"/>
        <w:ind w:left="567"/>
        <w:jc w:val="both"/>
        <w:rPr>
          <w:rFonts w:ascii="David" w:hAnsi="David"/>
          <w:noProof w:val="0"/>
          <w:rtl/>
        </w:rPr>
      </w:pPr>
    </w:p>
    <w:p w:rsidR="00CE316B" w:rsidRDefault="00CE316B" w:rsidP="00CE316B">
      <w:pPr>
        <w:tabs>
          <w:tab w:val="left" w:pos="567"/>
        </w:tabs>
        <w:spacing w:line="360" w:lineRule="auto"/>
        <w:jc w:val="both"/>
        <w:rPr>
          <w:rFonts w:ascii="David" w:hAnsi="David"/>
          <w:b/>
          <w:bCs/>
          <w:sz w:val="28"/>
          <w:szCs w:val="28"/>
          <w:u w:val="single"/>
          <w:rtl/>
        </w:rPr>
      </w:pPr>
      <w:r>
        <w:rPr>
          <w:rFonts w:ascii="David" w:hAnsi="David"/>
          <w:b/>
          <w:bCs/>
          <w:sz w:val="28"/>
          <w:szCs w:val="28"/>
          <w:u w:val="single"/>
          <w:rtl/>
        </w:rPr>
        <w:t>א.</w:t>
      </w:r>
      <w:r>
        <w:rPr>
          <w:rFonts w:ascii="David" w:hAnsi="David"/>
          <w:b/>
          <w:bCs/>
          <w:sz w:val="28"/>
          <w:szCs w:val="28"/>
          <w:u w:val="single"/>
          <w:rtl/>
        </w:rPr>
        <w:tab/>
        <w:t>רקע עובדתי וההליכים המשפטיים</w:t>
      </w:r>
    </w:p>
    <w:p w:rsidR="00CE316B" w:rsidRDefault="00CE316B" w:rsidP="00CE316B">
      <w:pPr>
        <w:spacing w:line="360" w:lineRule="auto"/>
        <w:jc w:val="both"/>
        <w:rPr>
          <w:rFonts w:ascii="David" w:hAnsi="David"/>
          <w:b/>
          <w:bCs/>
          <w:u w:val="single"/>
        </w:rPr>
      </w:pPr>
    </w:p>
    <w:p w:rsidR="00CE316B" w:rsidRDefault="00CE316B" w:rsidP="005C3BE8">
      <w:pPr>
        <w:pStyle w:val="af"/>
        <w:numPr>
          <w:ilvl w:val="0"/>
          <w:numId w:val="1"/>
        </w:numPr>
        <w:spacing w:line="360" w:lineRule="auto"/>
        <w:jc w:val="both"/>
        <w:rPr>
          <w:rFonts w:ascii="David" w:hAnsi="David"/>
          <w:b/>
          <w:bCs/>
          <w:noProof w:val="0"/>
        </w:rPr>
      </w:pPr>
      <w:r>
        <w:rPr>
          <w:rFonts w:ascii="David" w:hAnsi="David"/>
          <w:b/>
          <w:bCs/>
          <w:noProof w:val="0"/>
          <w:rtl/>
        </w:rPr>
        <w:t xml:space="preserve">הצדדים נישאו </w:t>
      </w:r>
      <w:r w:rsidR="005C3BE8">
        <w:rPr>
          <w:rFonts w:ascii="David" w:hAnsi="David"/>
          <w:b/>
          <w:bCs/>
          <w:noProof w:val="0"/>
          <w:rtl/>
        </w:rPr>
        <w:t>ב</w:t>
      </w:r>
      <w:r w:rsidR="005C3BE8">
        <w:rPr>
          <w:rFonts w:ascii="David" w:hAnsi="David" w:hint="cs"/>
          <w:b/>
          <w:bCs/>
          <w:noProof w:val="0"/>
          <w:rtl/>
        </w:rPr>
        <w:t xml:space="preserve">שנת </w:t>
      </w:r>
      <w:r w:rsidR="00DC26E2">
        <w:rPr>
          <w:rFonts w:ascii="David" w:hAnsi="David" w:hint="cs"/>
          <w:b/>
          <w:bCs/>
          <w:noProof w:val="0"/>
          <w:rtl/>
        </w:rPr>
        <w:t>2008</w:t>
      </w:r>
      <w:r>
        <w:rPr>
          <w:rFonts w:ascii="David" w:hAnsi="David"/>
          <w:b/>
          <w:bCs/>
          <w:noProof w:val="0"/>
          <w:rtl/>
        </w:rPr>
        <w:t xml:space="preserve"> </w:t>
      </w:r>
      <w:r w:rsidR="00DC26E2">
        <w:rPr>
          <w:rFonts w:ascii="David" w:hAnsi="David" w:hint="cs"/>
          <w:b/>
          <w:bCs/>
          <w:noProof w:val="0"/>
          <w:rtl/>
        </w:rPr>
        <w:t>----</w:t>
      </w:r>
      <w:r>
        <w:rPr>
          <w:rFonts w:ascii="David" w:hAnsi="David"/>
          <w:b/>
          <w:bCs/>
          <w:noProof w:val="0"/>
          <w:rtl/>
        </w:rPr>
        <w:t xml:space="preserve">. </w:t>
      </w:r>
    </w:p>
    <w:p w:rsidR="00CE316B" w:rsidRDefault="00CE316B" w:rsidP="00CE316B">
      <w:pPr>
        <w:pStyle w:val="af"/>
        <w:spacing w:line="360" w:lineRule="auto"/>
        <w:ind w:left="567"/>
        <w:jc w:val="both"/>
        <w:rPr>
          <w:rFonts w:ascii="David" w:hAnsi="David"/>
          <w:b/>
          <w:bCs/>
          <w:noProof w:val="0"/>
        </w:rPr>
      </w:pPr>
    </w:p>
    <w:p w:rsidR="00CE316B" w:rsidRDefault="00CE316B" w:rsidP="00CE316B">
      <w:pPr>
        <w:pStyle w:val="af"/>
        <w:numPr>
          <w:ilvl w:val="0"/>
          <w:numId w:val="1"/>
        </w:numPr>
        <w:spacing w:line="360" w:lineRule="auto"/>
        <w:jc w:val="both"/>
        <w:rPr>
          <w:rFonts w:ascii="David" w:hAnsi="David"/>
          <w:b/>
          <w:bCs/>
          <w:noProof w:val="0"/>
          <w:rtl/>
        </w:rPr>
      </w:pPr>
      <w:r>
        <w:rPr>
          <w:rFonts w:ascii="David" w:hAnsi="David"/>
          <w:b/>
          <w:bCs/>
          <w:noProof w:val="0"/>
          <w:rtl/>
        </w:rPr>
        <w:t xml:space="preserve">לצדדים שני בנים משותפים, שניהם קטינים: </w:t>
      </w:r>
    </w:p>
    <w:p w:rsidR="00CE316B" w:rsidRDefault="00DC26E2" w:rsidP="005C3BE8">
      <w:pPr>
        <w:pStyle w:val="af"/>
        <w:spacing w:line="360" w:lineRule="auto"/>
        <w:ind w:left="567"/>
        <w:jc w:val="both"/>
        <w:rPr>
          <w:rFonts w:ascii="David" w:hAnsi="David"/>
          <w:noProof w:val="0"/>
          <w:rtl/>
        </w:rPr>
      </w:pPr>
      <w:r>
        <w:rPr>
          <w:rFonts w:ascii="David" w:hAnsi="David" w:hint="cs"/>
          <w:noProof w:val="0"/>
          <w:rtl/>
        </w:rPr>
        <w:t>***</w:t>
      </w:r>
      <w:r>
        <w:rPr>
          <w:rFonts w:ascii="David" w:hAnsi="David"/>
          <w:noProof w:val="0"/>
          <w:rtl/>
        </w:rPr>
        <w:t xml:space="preserve"> </w:t>
      </w:r>
      <w:r w:rsidR="00CE316B">
        <w:rPr>
          <w:rFonts w:ascii="David" w:hAnsi="David"/>
          <w:noProof w:val="0"/>
          <w:rtl/>
        </w:rPr>
        <w:t xml:space="preserve">יליד </w:t>
      </w:r>
      <w:r>
        <w:rPr>
          <w:rFonts w:ascii="David" w:hAnsi="David" w:hint="cs"/>
          <w:noProof w:val="0"/>
          <w:rtl/>
        </w:rPr>
        <w:t xml:space="preserve"> 2011 ----</w:t>
      </w:r>
      <w:r w:rsidR="00CE316B">
        <w:rPr>
          <w:rFonts w:ascii="David" w:hAnsi="David"/>
          <w:noProof w:val="0"/>
          <w:rtl/>
        </w:rPr>
        <w:t xml:space="preserve"> כבן 10 וחצי. </w:t>
      </w:r>
    </w:p>
    <w:p w:rsidR="00CE316B" w:rsidRDefault="00DC26E2" w:rsidP="005C3BE8">
      <w:pPr>
        <w:spacing w:line="360" w:lineRule="auto"/>
        <w:ind w:firstLine="567"/>
        <w:jc w:val="both"/>
        <w:rPr>
          <w:rFonts w:ascii="David" w:eastAsiaTheme="minorHAnsi" w:hAnsi="David"/>
          <w:noProof w:val="0"/>
        </w:rPr>
      </w:pPr>
      <w:r>
        <w:rPr>
          <w:rFonts w:ascii="David" w:eastAsiaTheme="minorHAnsi" w:hAnsi="David" w:hint="cs"/>
          <w:noProof w:val="0"/>
          <w:rtl/>
        </w:rPr>
        <w:t>***</w:t>
      </w:r>
      <w:r>
        <w:rPr>
          <w:rFonts w:ascii="David" w:eastAsiaTheme="minorHAnsi" w:hAnsi="David"/>
          <w:noProof w:val="0"/>
          <w:rtl/>
        </w:rPr>
        <w:t xml:space="preserve"> </w:t>
      </w:r>
      <w:r w:rsidR="00CE316B">
        <w:rPr>
          <w:rFonts w:ascii="David" w:eastAsiaTheme="minorHAnsi" w:hAnsi="David"/>
          <w:noProof w:val="0"/>
          <w:rtl/>
        </w:rPr>
        <w:t>יליד</w:t>
      </w:r>
      <w:r>
        <w:rPr>
          <w:rFonts w:ascii="David" w:eastAsiaTheme="minorHAnsi" w:hAnsi="David" w:hint="cs"/>
          <w:noProof w:val="0"/>
          <w:rtl/>
        </w:rPr>
        <w:t xml:space="preserve"> 2015  ----</w:t>
      </w:r>
      <w:r w:rsidR="00CE316B">
        <w:rPr>
          <w:rFonts w:ascii="David" w:eastAsiaTheme="minorHAnsi" w:hAnsi="David"/>
          <w:noProof w:val="0"/>
          <w:rtl/>
        </w:rPr>
        <w:t xml:space="preserve"> כבן 6</w:t>
      </w:r>
      <w:r w:rsidR="00CE316B">
        <w:rPr>
          <w:rFonts w:ascii="David" w:hAnsi="David"/>
          <w:rtl/>
        </w:rPr>
        <w:t xml:space="preserve"> וחצי </w:t>
      </w:r>
      <w:r w:rsidR="00CE316B">
        <w:rPr>
          <w:rFonts w:ascii="David" w:eastAsiaTheme="minorHAnsi" w:hAnsi="David"/>
          <w:noProof w:val="0"/>
          <w:rtl/>
        </w:rPr>
        <w:t>(להלן: "</w:t>
      </w:r>
      <w:r w:rsidR="00CE316B">
        <w:rPr>
          <w:rFonts w:ascii="David" w:eastAsiaTheme="minorHAnsi" w:hAnsi="David"/>
          <w:b/>
          <w:bCs/>
          <w:noProof w:val="0"/>
          <w:rtl/>
        </w:rPr>
        <w:t>הקטינים</w:t>
      </w:r>
      <w:r w:rsidR="00CE316B">
        <w:rPr>
          <w:rFonts w:ascii="David" w:eastAsiaTheme="minorHAnsi" w:hAnsi="David"/>
          <w:noProof w:val="0"/>
          <w:rtl/>
        </w:rPr>
        <w:t>" ו/או "</w:t>
      </w:r>
      <w:r w:rsidR="00CE316B">
        <w:rPr>
          <w:rFonts w:ascii="David" w:eastAsiaTheme="minorHAnsi" w:hAnsi="David"/>
          <w:b/>
          <w:bCs/>
          <w:noProof w:val="0"/>
          <w:rtl/>
        </w:rPr>
        <w:t>ה</w:t>
      </w:r>
      <w:r w:rsidR="00CE316B">
        <w:rPr>
          <w:rFonts w:ascii="David" w:hAnsi="David"/>
          <w:b/>
          <w:bCs/>
          <w:rtl/>
        </w:rPr>
        <w:t>בנים</w:t>
      </w:r>
      <w:r w:rsidR="00CE316B">
        <w:rPr>
          <w:rFonts w:ascii="David" w:eastAsiaTheme="minorHAnsi" w:hAnsi="David"/>
          <w:noProof w:val="0"/>
          <w:rtl/>
        </w:rPr>
        <w:t>").</w:t>
      </w:r>
    </w:p>
    <w:p w:rsidR="00CE316B" w:rsidRDefault="00CE316B" w:rsidP="00CE316B">
      <w:pPr>
        <w:spacing w:line="360" w:lineRule="auto"/>
        <w:ind w:firstLine="567"/>
        <w:jc w:val="both"/>
        <w:rPr>
          <w:rFonts w:ascii="David" w:eastAsiaTheme="minorHAnsi" w:hAnsi="David"/>
          <w:noProof w:val="0"/>
          <w:rtl/>
        </w:rPr>
      </w:pPr>
    </w:p>
    <w:p w:rsidR="00CE316B" w:rsidRDefault="00CE316B" w:rsidP="00CE316B">
      <w:pPr>
        <w:pStyle w:val="af"/>
        <w:numPr>
          <w:ilvl w:val="0"/>
          <w:numId w:val="1"/>
        </w:numPr>
        <w:spacing w:line="360" w:lineRule="auto"/>
        <w:jc w:val="both"/>
        <w:rPr>
          <w:rFonts w:ascii="David" w:eastAsiaTheme="minorHAnsi" w:hAnsi="David"/>
          <w:noProof w:val="0"/>
        </w:rPr>
      </w:pPr>
      <w:r>
        <w:rPr>
          <w:rFonts w:ascii="David" w:eastAsiaTheme="minorHAnsi" w:hAnsi="David"/>
          <w:noProof w:val="0"/>
          <w:rtl/>
        </w:rPr>
        <w:t>בין הצדדים מתנהלים הליכי משמורת והליכי רכוש בבית הדין הרבני.</w:t>
      </w:r>
    </w:p>
    <w:p w:rsidR="00CE316B" w:rsidRDefault="00CE316B" w:rsidP="00CE316B">
      <w:pPr>
        <w:spacing w:line="360" w:lineRule="auto"/>
        <w:ind w:firstLine="567"/>
        <w:jc w:val="both"/>
        <w:rPr>
          <w:rFonts w:ascii="David" w:eastAsiaTheme="minorHAnsi" w:hAnsi="David"/>
          <w:noProof w:val="0"/>
          <w:rtl/>
        </w:rPr>
      </w:pPr>
    </w:p>
    <w:p w:rsidR="00CE316B" w:rsidRDefault="00CE316B" w:rsidP="00CE316B">
      <w:pPr>
        <w:numPr>
          <w:ilvl w:val="0"/>
          <w:numId w:val="1"/>
        </w:numPr>
        <w:spacing w:line="360" w:lineRule="auto"/>
        <w:contextualSpacing/>
        <w:jc w:val="both"/>
        <w:rPr>
          <w:rFonts w:ascii="David" w:hAnsi="David"/>
          <w:noProof w:val="0"/>
          <w:rtl/>
        </w:rPr>
      </w:pPr>
      <w:r>
        <w:rPr>
          <w:rFonts w:ascii="David" w:hAnsi="David"/>
          <w:noProof w:val="0"/>
          <w:rtl/>
        </w:rPr>
        <w:t xml:space="preserve">הבן </w:t>
      </w:r>
      <w:r w:rsidR="005201C6">
        <w:rPr>
          <w:rFonts w:ascii="David" w:hAnsi="David"/>
          <w:noProof w:val="0"/>
          <w:rtl/>
        </w:rPr>
        <w:t>---</w:t>
      </w:r>
      <w:r>
        <w:rPr>
          <w:rFonts w:ascii="David" w:hAnsi="David"/>
          <w:noProof w:val="0"/>
          <w:rtl/>
        </w:rPr>
        <w:t xml:space="preserve"> אובחן בגיל שנה כבעל קשיים תקשורתיים משמעותיים, אובחן על הספקטרום האוטיסטי ואובחן כסובל ממחלת אפילפסיה (כמתואר בסעיף 17 לכתב התביעה).</w:t>
      </w:r>
    </w:p>
    <w:p w:rsidR="00CE316B" w:rsidRDefault="00CE316B" w:rsidP="00CE316B">
      <w:pPr>
        <w:spacing w:line="360" w:lineRule="auto"/>
        <w:ind w:firstLine="567"/>
        <w:jc w:val="both"/>
        <w:rPr>
          <w:rFonts w:ascii="David" w:eastAsiaTheme="minorHAnsi" w:hAnsi="David"/>
          <w:noProof w:val="0"/>
          <w:rtl/>
        </w:rPr>
      </w:pPr>
    </w:p>
    <w:p w:rsidR="00CE316B" w:rsidRDefault="00CE316B" w:rsidP="00CE316B">
      <w:pPr>
        <w:numPr>
          <w:ilvl w:val="0"/>
          <w:numId w:val="1"/>
        </w:numPr>
        <w:spacing w:line="360" w:lineRule="auto"/>
        <w:contextualSpacing/>
        <w:jc w:val="both"/>
        <w:rPr>
          <w:rFonts w:ascii="David" w:hAnsi="David"/>
          <w:noProof w:val="0"/>
          <w:rtl/>
        </w:rPr>
      </w:pPr>
      <w:r>
        <w:rPr>
          <w:rFonts w:ascii="David" w:hAnsi="David"/>
          <w:noProof w:val="0"/>
          <w:rtl/>
        </w:rPr>
        <w:t>ביום 6.5.2020 הגישה האם בקשה ליישוב סכסוך (</w:t>
      </w:r>
      <w:proofErr w:type="spellStart"/>
      <w:r>
        <w:rPr>
          <w:rFonts w:ascii="David" w:hAnsi="David"/>
          <w:noProof w:val="0"/>
          <w:rtl/>
        </w:rPr>
        <w:t>י"ס</w:t>
      </w:r>
      <w:proofErr w:type="spellEnd"/>
      <w:r>
        <w:rPr>
          <w:rFonts w:ascii="David" w:hAnsi="David"/>
          <w:noProof w:val="0"/>
          <w:rtl/>
        </w:rPr>
        <w:t xml:space="preserve"> 11958-05-20). התיק נסגר ביום 26.7.2020.</w:t>
      </w:r>
    </w:p>
    <w:p w:rsidR="00CE316B" w:rsidRDefault="00CE316B" w:rsidP="00CE316B">
      <w:pPr>
        <w:pStyle w:val="af"/>
        <w:rPr>
          <w:rFonts w:ascii="David" w:hAnsi="David"/>
          <w:noProof w:val="0"/>
          <w:rtl/>
        </w:rPr>
      </w:pPr>
    </w:p>
    <w:p w:rsidR="00CE316B" w:rsidRDefault="00CE316B" w:rsidP="00CE316B">
      <w:pPr>
        <w:numPr>
          <w:ilvl w:val="0"/>
          <w:numId w:val="1"/>
        </w:numPr>
        <w:spacing w:line="360" w:lineRule="auto"/>
        <w:contextualSpacing/>
        <w:jc w:val="both"/>
        <w:rPr>
          <w:rFonts w:ascii="David" w:hAnsi="David"/>
          <w:noProof w:val="0"/>
          <w:rtl/>
        </w:rPr>
      </w:pPr>
      <w:r>
        <w:rPr>
          <w:rFonts w:ascii="David" w:hAnsi="David"/>
          <w:noProof w:val="0"/>
          <w:rtl/>
        </w:rPr>
        <w:lastRenderedPageBreak/>
        <w:t>ביום 16.7.2020 הגישה את התביעה דנן, במסגרתה עתרה לפסיקת מזונות ומדור קטינים בסך 5,800 ₪ לחודש, כמו כן עתרה לפסיקת מזונות אישה בסך 3,900 ₪. האם העמידה את התביעה למזונות הקטינים ולמזונות אישה בסך כולל של 6,000 ₪ לחודש.</w:t>
      </w:r>
    </w:p>
    <w:p w:rsidR="00CE316B" w:rsidRDefault="00CE316B" w:rsidP="00CE316B">
      <w:pPr>
        <w:pStyle w:val="af"/>
        <w:rPr>
          <w:rFonts w:ascii="David" w:hAnsi="David"/>
          <w:noProof w:val="0"/>
        </w:rPr>
      </w:pPr>
    </w:p>
    <w:p w:rsidR="00CE316B" w:rsidRDefault="00CE316B" w:rsidP="00CE316B">
      <w:pPr>
        <w:numPr>
          <w:ilvl w:val="0"/>
          <w:numId w:val="1"/>
        </w:numPr>
        <w:spacing w:line="360" w:lineRule="auto"/>
        <w:contextualSpacing/>
        <w:jc w:val="both"/>
        <w:rPr>
          <w:rFonts w:ascii="David" w:hAnsi="David"/>
          <w:noProof w:val="0"/>
          <w:rtl/>
        </w:rPr>
      </w:pPr>
      <w:r>
        <w:rPr>
          <w:rFonts w:ascii="David" w:hAnsi="David"/>
          <w:noProof w:val="0"/>
          <w:rtl/>
        </w:rPr>
        <w:t>ביום 19.7.2020 האם הגישה בקשה לפסיקת מזונות זמניים.</w:t>
      </w:r>
    </w:p>
    <w:p w:rsidR="00CE316B" w:rsidRDefault="00CE316B" w:rsidP="00CE316B">
      <w:pPr>
        <w:pStyle w:val="af"/>
        <w:rPr>
          <w:rFonts w:ascii="David" w:hAnsi="David"/>
          <w:noProof w:val="0"/>
        </w:rPr>
      </w:pPr>
    </w:p>
    <w:p w:rsidR="00CE316B" w:rsidRDefault="00CE316B" w:rsidP="00CE316B">
      <w:pPr>
        <w:numPr>
          <w:ilvl w:val="0"/>
          <w:numId w:val="1"/>
        </w:numPr>
        <w:spacing w:line="360" w:lineRule="auto"/>
        <w:contextualSpacing/>
        <w:jc w:val="both"/>
        <w:rPr>
          <w:rFonts w:ascii="David" w:hAnsi="David"/>
          <w:noProof w:val="0"/>
          <w:rtl/>
        </w:rPr>
      </w:pPr>
      <w:r>
        <w:rPr>
          <w:rFonts w:ascii="David" w:hAnsi="David"/>
          <w:noProof w:val="0"/>
          <w:rtl/>
        </w:rPr>
        <w:t xml:space="preserve">ביום 26.8.2020 ניתנה החלטה על ידי כב' השופטת רוסמן </w:t>
      </w:r>
      <w:proofErr w:type="spellStart"/>
      <w:r>
        <w:rPr>
          <w:rFonts w:ascii="David" w:hAnsi="David"/>
          <w:noProof w:val="0"/>
          <w:rtl/>
        </w:rPr>
        <w:t>גליס</w:t>
      </w:r>
      <w:proofErr w:type="spellEnd"/>
      <w:r>
        <w:rPr>
          <w:rFonts w:ascii="David" w:hAnsi="David"/>
          <w:noProof w:val="0"/>
          <w:rtl/>
        </w:rPr>
        <w:t xml:space="preserve"> (בפניה נדון התיק בתחילה עד שהועבר לשמיעה בפניי), אשר דחתה את בקשת האם למזונות זמניים הואיל והצדדים התגוררו באותה עת תחת אותה קורת גג והתנהלו מחשבון משותף:</w:t>
      </w:r>
    </w:p>
    <w:p w:rsidR="00CE316B" w:rsidRDefault="00CE316B" w:rsidP="00CE316B">
      <w:pPr>
        <w:spacing w:line="360" w:lineRule="auto"/>
        <w:ind w:left="567"/>
        <w:contextualSpacing/>
        <w:jc w:val="both"/>
        <w:rPr>
          <w:rFonts w:ascii="David" w:hAnsi="David"/>
          <w:noProof w:val="0"/>
        </w:rPr>
      </w:pPr>
      <w:r>
        <w:drawing>
          <wp:inline distT="0" distB="0" distL="0" distR="0">
            <wp:extent cx="2519045" cy="2432685"/>
            <wp:effectExtent l="0" t="0" r="0" b="5715"/>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9045" cy="2432685"/>
                    </a:xfrm>
                    <a:prstGeom prst="rect">
                      <a:avLst/>
                    </a:prstGeom>
                    <a:noFill/>
                    <a:ln>
                      <a:noFill/>
                    </a:ln>
                  </pic:spPr>
                </pic:pic>
              </a:graphicData>
            </a:graphic>
          </wp:inline>
        </w:drawing>
      </w:r>
    </w:p>
    <w:p w:rsidR="00CE316B" w:rsidRDefault="00CE316B" w:rsidP="00CE316B">
      <w:pPr>
        <w:spacing w:line="360" w:lineRule="auto"/>
        <w:ind w:left="720"/>
        <w:contextualSpacing/>
        <w:jc w:val="both"/>
        <w:rPr>
          <w:rFonts w:ascii="David" w:hAnsi="David"/>
          <w:noProof w:val="0"/>
          <w:rtl/>
        </w:rPr>
      </w:pPr>
    </w:p>
    <w:p w:rsidR="00CE316B" w:rsidRDefault="00CE316B" w:rsidP="00CE316B">
      <w:pPr>
        <w:numPr>
          <w:ilvl w:val="0"/>
          <w:numId w:val="1"/>
        </w:numPr>
        <w:spacing w:line="360" w:lineRule="auto"/>
        <w:contextualSpacing/>
        <w:jc w:val="both"/>
        <w:rPr>
          <w:rFonts w:ascii="David" w:hAnsi="David"/>
          <w:noProof w:val="0"/>
          <w:rtl/>
        </w:rPr>
      </w:pPr>
      <w:r>
        <w:rPr>
          <w:rFonts w:ascii="David" w:hAnsi="David"/>
          <w:noProof w:val="0"/>
          <w:rtl/>
        </w:rPr>
        <w:t>ביום 19.8.2020 הגישה האם בקשה (בקשה 3) בהולה לעיון מחדש בהחלטה לפסיקת מזונות זמניים. האם טענה כי האב אינו מאפשר לה לעשות שימוש בחשבון המשותף, ואף טענה כי פתחה חשבון בנפרד.</w:t>
      </w:r>
    </w:p>
    <w:p w:rsidR="00CE316B" w:rsidRDefault="00CE316B" w:rsidP="00CE316B">
      <w:pPr>
        <w:spacing w:line="360" w:lineRule="auto"/>
        <w:ind w:left="567"/>
        <w:contextualSpacing/>
        <w:jc w:val="both"/>
        <w:rPr>
          <w:rFonts w:ascii="David" w:hAnsi="David"/>
          <w:noProof w:val="0"/>
          <w:rtl/>
        </w:rPr>
      </w:pPr>
    </w:p>
    <w:p w:rsidR="00CE316B" w:rsidRDefault="00CE316B" w:rsidP="00CE316B">
      <w:pPr>
        <w:numPr>
          <w:ilvl w:val="0"/>
          <w:numId w:val="1"/>
        </w:numPr>
        <w:spacing w:line="360" w:lineRule="auto"/>
        <w:contextualSpacing/>
        <w:jc w:val="both"/>
        <w:rPr>
          <w:rFonts w:ascii="David" w:hAnsi="David"/>
          <w:noProof w:val="0"/>
        </w:rPr>
      </w:pPr>
      <w:r>
        <w:rPr>
          <w:rFonts w:ascii="David" w:hAnsi="David"/>
          <w:noProof w:val="0"/>
          <w:rtl/>
        </w:rPr>
        <w:t xml:space="preserve">ביום 14.9.2020 ניתנה החלטה הבקשה על ידי כב' השופטת רוסמן </w:t>
      </w:r>
      <w:proofErr w:type="spellStart"/>
      <w:r>
        <w:rPr>
          <w:rFonts w:ascii="David" w:hAnsi="David"/>
          <w:noProof w:val="0"/>
          <w:rtl/>
        </w:rPr>
        <w:t>גליס</w:t>
      </w:r>
      <w:proofErr w:type="spellEnd"/>
      <w:r>
        <w:rPr>
          <w:rFonts w:ascii="David" w:hAnsi="David"/>
          <w:noProof w:val="0"/>
          <w:rtl/>
        </w:rPr>
        <w:t>:</w:t>
      </w:r>
    </w:p>
    <w:p w:rsidR="00CE316B" w:rsidRDefault="00CE316B" w:rsidP="00CE316B">
      <w:pPr>
        <w:pStyle w:val="af"/>
        <w:rPr>
          <w:rFonts w:ascii="David" w:hAnsi="David"/>
          <w:noProof w:val="0"/>
        </w:rPr>
      </w:pPr>
    </w:p>
    <w:p w:rsidR="00CE316B" w:rsidRDefault="00CE316B" w:rsidP="00CE316B">
      <w:pPr>
        <w:spacing w:line="360" w:lineRule="auto"/>
        <w:ind w:left="567"/>
        <w:contextualSpacing/>
        <w:jc w:val="both"/>
        <w:rPr>
          <w:rFonts w:ascii="David" w:hAnsi="David"/>
          <w:noProof w:val="0"/>
        </w:rPr>
      </w:pPr>
      <w:r>
        <w:lastRenderedPageBreak/>
        <w:drawing>
          <wp:inline distT="0" distB="0" distL="0" distR="0">
            <wp:extent cx="2872740" cy="2639695"/>
            <wp:effectExtent l="0" t="0" r="3810" b="8255"/>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2740" cy="2639695"/>
                    </a:xfrm>
                    <a:prstGeom prst="rect">
                      <a:avLst/>
                    </a:prstGeom>
                    <a:noFill/>
                    <a:ln>
                      <a:noFill/>
                    </a:ln>
                  </pic:spPr>
                </pic:pic>
              </a:graphicData>
            </a:graphic>
          </wp:inline>
        </w:drawing>
      </w:r>
    </w:p>
    <w:p w:rsidR="00CE316B" w:rsidRDefault="00CE316B" w:rsidP="00CE316B">
      <w:pPr>
        <w:spacing w:line="360" w:lineRule="auto"/>
        <w:ind w:left="567"/>
        <w:contextualSpacing/>
        <w:jc w:val="both"/>
        <w:rPr>
          <w:rFonts w:ascii="David" w:hAnsi="David"/>
          <w:noProof w:val="0"/>
        </w:rPr>
      </w:pPr>
    </w:p>
    <w:p w:rsidR="00CE316B" w:rsidRDefault="00CE316B" w:rsidP="00CE316B">
      <w:pPr>
        <w:spacing w:line="360" w:lineRule="auto"/>
        <w:jc w:val="both"/>
        <w:rPr>
          <w:rFonts w:ascii="David" w:hAnsi="David"/>
          <w:noProof w:val="0"/>
          <w:rtl/>
        </w:rPr>
      </w:pPr>
    </w:p>
    <w:p w:rsidR="00CE316B" w:rsidRDefault="00CE316B" w:rsidP="00CE316B">
      <w:pPr>
        <w:numPr>
          <w:ilvl w:val="0"/>
          <w:numId w:val="1"/>
        </w:numPr>
        <w:spacing w:line="360" w:lineRule="auto"/>
        <w:contextualSpacing/>
        <w:jc w:val="both"/>
        <w:rPr>
          <w:rFonts w:ascii="David" w:hAnsi="David"/>
          <w:noProof w:val="0"/>
        </w:rPr>
      </w:pPr>
      <w:r>
        <w:rPr>
          <w:rFonts w:ascii="David" w:hAnsi="David"/>
          <w:noProof w:val="0"/>
          <w:rtl/>
        </w:rPr>
        <w:t>ביום 16.9.2020 הגיש האב בקשה לעיון מחדש (בקשה 4) להחלטה מיום 16.9.2020.</w:t>
      </w:r>
    </w:p>
    <w:p w:rsidR="00CE316B" w:rsidRDefault="00CE316B" w:rsidP="00CE316B">
      <w:pPr>
        <w:spacing w:line="360" w:lineRule="auto"/>
        <w:ind w:left="567"/>
        <w:contextualSpacing/>
        <w:jc w:val="both"/>
        <w:rPr>
          <w:rFonts w:ascii="David" w:hAnsi="David"/>
          <w:noProof w:val="0"/>
        </w:rPr>
      </w:pPr>
    </w:p>
    <w:p w:rsidR="00CE316B" w:rsidRDefault="00CE316B" w:rsidP="00CE316B">
      <w:pPr>
        <w:numPr>
          <w:ilvl w:val="0"/>
          <w:numId w:val="1"/>
        </w:numPr>
        <w:spacing w:line="360" w:lineRule="auto"/>
        <w:contextualSpacing/>
        <w:jc w:val="both"/>
        <w:rPr>
          <w:rFonts w:ascii="David" w:hAnsi="David"/>
          <w:noProof w:val="0"/>
        </w:rPr>
      </w:pPr>
      <w:r>
        <w:rPr>
          <w:rFonts w:ascii="David" w:hAnsi="David"/>
          <w:noProof w:val="0"/>
          <w:rtl/>
        </w:rPr>
        <w:t xml:space="preserve">ביום 15.10.2020 ניתנה החלטת כב' השופטת רוסמן </w:t>
      </w:r>
      <w:proofErr w:type="spellStart"/>
      <w:r>
        <w:rPr>
          <w:rFonts w:ascii="David" w:hAnsi="David"/>
          <w:noProof w:val="0"/>
          <w:rtl/>
        </w:rPr>
        <w:t>גליס</w:t>
      </w:r>
      <w:proofErr w:type="spellEnd"/>
      <w:r>
        <w:rPr>
          <w:rFonts w:ascii="David" w:hAnsi="David"/>
          <w:noProof w:val="0"/>
          <w:rtl/>
        </w:rPr>
        <w:t xml:space="preserve"> אשר הותירה את ההחלטה מיום 14.9.2020 על כנה, וניתנה החלטה להיעדר חיוב האב במזונות זמניים אולם תוך תשלום ההוצאות השוטפות של הבית ורכישת מזום:</w:t>
      </w:r>
    </w:p>
    <w:p w:rsidR="00CE316B" w:rsidRDefault="00CE316B" w:rsidP="00CE316B">
      <w:pPr>
        <w:pStyle w:val="af"/>
        <w:rPr>
          <w:rFonts w:ascii="David" w:hAnsi="David"/>
          <w:noProof w:val="0"/>
        </w:rPr>
      </w:pPr>
    </w:p>
    <w:p w:rsidR="00CE316B" w:rsidRDefault="00CE316B" w:rsidP="00CE316B">
      <w:pPr>
        <w:spacing w:line="360" w:lineRule="auto"/>
        <w:ind w:left="567"/>
        <w:contextualSpacing/>
        <w:jc w:val="both"/>
        <w:rPr>
          <w:rFonts w:ascii="David" w:hAnsi="David"/>
          <w:noProof w:val="0"/>
        </w:rPr>
      </w:pPr>
      <w:r>
        <w:drawing>
          <wp:inline distT="0" distB="0" distL="0" distR="0">
            <wp:extent cx="2907030" cy="2889885"/>
            <wp:effectExtent l="0" t="0" r="7620" b="5715"/>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7030" cy="2889885"/>
                    </a:xfrm>
                    <a:prstGeom prst="rect">
                      <a:avLst/>
                    </a:prstGeom>
                    <a:noFill/>
                    <a:ln>
                      <a:noFill/>
                    </a:ln>
                  </pic:spPr>
                </pic:pic>
              </a:graphicData>
            </a:graphic>
          </wp:inline>
        </w:drawing>
      </w:r>
    </w:p>
    <w:p w:rsidR="00CE316B" w:rsidRDefault="00CE316B" w:rsidP="00CE316B">
      <w:pPr>
        <w:spacing w:line="360" w:lineRule="auto"/>
        <w:ind w:left="567"/>
        <w:contextualSpacing/>
        <w:jc w:val="both"/>
        <w:rPr>
          <w:rFonts w:ascii="David" w:hAnsi="David"/>
          <w:noProof w:val="0"/>
          <w:color w:val="FF0000"/>
        </w:rPr>
      </w:pPr>
    </w:p>
    <w:p w:rsidR="00CE316B" w:rsidRDefault="00CE316B" w:rsidP="00CE316B">
      <w:pPr>
        <w:pStyle w:val="af"/>
        <w:numPr>
          <w:ilvl w:val="0"/>
          <w:numId w:val="1"/>
        </w:numPr>
        <w:spacing w:line="360" w:lineRule="auto"/>
        <w:jc w:val="both"/>
        <w:rPr>
          <w:rFonts w:ascii="David" w:hAnsi="David"/>
          <w:noProof w:val="0"/>
          <w:rtl/>
        </w:rPr>
      </w:pPr>
      <w:r>
        <w:rPr>
          <w:rFonts w:ascii="David" w:hAnsi="David"/>
          <w:noProof w:val="0"/>
          <w:rtl/>
        </w:rPr>
        <w:lastRenderedPageBreak/>
        <w:t>ביום 4.1.2021 הגישה התובעת בקשה נוספת למזונות זמניים (בקשה 13). הואיל והאב מפקיד 3,500 ₪ לחשבון המשותף, לא נעתרתי לבקשת האם למזונות זמניים והותרתי את ההחלטה מיום 15.10.2020 על כנה. ביום 16.2.2021 ניתנה ההחלטה המפורטת הבאה בבקשתה של התובעת:</w:t>
      </w:r>
    </w:p>
    <w:p w:rsidR="00CE316B" w:rsidRDefault="00CE316B" w:rsidP="00CE316B">
      <w:pPr>
        <w:pStyle w:val="af"/>
        <w:spacing w:line="360" w:lineRule="auto"/>
        <w:ind w:left="567"/>
        <w:jc w:val="both"/>
        <w:rPr>
          <w:rFonts w:ascii="David" w:hAnsi="David"/>
          <w:noProof w:val="0"/>
        </w:rPr>
      </w:pPr>
      <w:r>
        <w:drawing>
          <wp:inline distT="0" distB="0" distL="0" distR="0">
            <wp:extent cx="3044825" cy="2389505"/>
            <wp:effectExtent l="0" t="0" r="3175" b="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4825" cy="2389505"/>
                    </a:xfrm>
                    <a:prstGeom prst="rect">
                      <a:avLst/>
                    </a:prstGeom>
                    <a:noFill/>
                    <a:ln>
                      <a:noFill/>
                    </a:ln>
                  </pic:spPr>
                </pic:pic>
              </a:graphicData>
            </a:graphic>
          </wp:inline>
        </w:drawing>
      </w:r>
    </w:p>
    <w:p w:rsidR="00CE316B" w:rsidRDefault="00CE316B" w:rsidP="00CE316B">
      <w:pPr>
        <w:pStyle w:val="af"/>
        <w:spacing w:line="360" w:lineRule="auto"/>
        <w:ind w:left="567"/>
        <w:jc w:val="both"/>
        <w:rPr>
          <w:rFonts w:ascii="David" w:hAnsi="David"/>
          <w:noProof w:val="0"/>
        </w:rPr>
      </w:pPr>
      <w:r>
        <w:drawing>
          <wp:inline distT="0" distB="0" distL="0" distR="0">
            <wp:extent cx="3079750" cy="2294890"/>
            <wp:effectExtent l="0" t="0" r="6350"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9750" cy="2294890"/>
                    </a:xfrm>
                    <a:prstGeom prst="rect">
                      <a:avLst/>
                    </a:prstGeom>
                    <a:noFill/>
                    <a:ln>
                      <a:noFill/>
                    </a:ln>
                  </pic:spPr>
                </pic:pic>
              </a:graphicData>
            </a:graphic>
          </wp:inline>
        </w:drawing>
      </w:r>
    </w:p>
    <w:p w:rsidR="00CE316B" w:rsidRDefault="00CE316B" w:rsidP="00CE316B">
      <w:pPr>
        <w:pStyle w:val="af"/>
        <w:spacing w:line="360" w:lineRule="auto"/>
        <w:ind w:left="567"/>
        <w:jc w:val="both"/>
        <w:rPr>
          <w:rFonts w:ascii="David" w:hAnsi="David"/>
          <w:noProof w:val="0"/>
          <w:rtl/>
        </w:rPr>
      </w:pPr>
    </w:p>
    <w:p w:rsidR="00CE316B" w:rsidRDefault="00CE316B" w:rsidP="00CE316B">
      <w:pPr>
        <w:pStyle w:val="af"/>
        <w:numPr>
          <w:ilvl w:val="0"/>
          <w:numId w:val="1"/>
        </w:numPr>
        <w:spacing w:line="360" w:lineRule="auto"/>
        <w:jc w:val="both"/>
        <w:rPr>
          <w:rFonts w:ascii="David" w:hAnsi="David"/>
          <w:noProof w:val="0"/>
        </w:rPr>
      </w:pPr>
      <w:r>
        <w:rPr>
          <w:rFonts w:ascii="David" w:hAnsi="David"/>
          <w:noProof w:val="0"/>
          <w:rtl/>
        </w:rPr>
        <w:t xml:space="preserve">ביום 19.4.2021 התקיים </w:t>
      </w:r>
      <w:proofErr w:type="spellStart"/>
      <w:r>
        <w:rPr>
          <w:rFonts w:ascii="David" w:hAnsi="David"/>
          <w:noProof w:val="0"/>
          <w:rtl/>
        </w:rPr>
        <w:t>קד"מ</w:t>
      </w:r>
      <w:proofErr w:type="spellEnd"/>
      <w:r>
        <w:rPr>
          <w:rFonts w:ascii="David" w:hAnsi="David"/>
          <w:noProof w:val="0"/>
          <w:rtl/>
        </w:rPr>
        <w:t xml:space="preserve"> במעמד הצדדים אשר בחלקו ראשון של הדיון לא הייתה התייצבות מטעם האב (נסיבות שפורטו בפרוט' הדיון), התיק נקבע להוכחות וניתנה החלטה כדלהלן:</w:t>
      </w:r>
    </w:p>
    <w:p w:rsidR="00CE316B" w:rsidRDefault="00CE316B" w:rsidP="005C3BE8">
      <w:pPr>
        <w:pStyle w:val="af"/>
        <w:spacing w:line="360" w:lineRule="auto"/>
        <w:ind w:left="567"/>
        <w:jc w:val="both"/>
        <w:rPr>
          <w:rFonts w:ascii="David" w:hAnsi="David"/>
          <w:b/>
          <w:bCs/>
          <w:noProof w:val="0"/>
        </w:rPr>
      </w:pPr>
      <w:r>
        <w:rPr>
          <w:rFonts w:ascii="David" w:hAnsi="David"/>
          <w:b/>
          <w:bCs/>
          <w:noProof w:val="0"/>
          <w:rtl/>
        </w:rPr>
        <w:t xml:space="preserve">"2. בהעדר התייצבות ולאחר שמיעת התובעת וב"כ, אני מורה כי קצבת הנכות של הבן </w:t>
      </w:r>
      <w:r w:rsidR="005201C6">
        <w:rPr>
          <w:rFonts w:ascii="David" w:hAnsi="David" w:hint="cs"/>
          <w:b/>
          <w:bCs/>
          <w:noProof w:val="0"/>
          <w:rtl/>
        </w:rPr>
        <w:t>***</w:t>
      </w:r>
      <w:r w:rsidR="005201C6">
        <w:rPr>
          <w:rFonts w:ascii="David" w:hAnsi="David"/>
          <w:b/>
          <w:bCs/>
          <w:noProof w:val="0"/>
          <w:rtl/>
        </w:rPr>
        <w:t xml:space="preserve"> </w:t>
      </w:r>
      <w:r>
        <w:rPr>
          <w:rFonts w:ascii="David" w:hAnsi="David"/>
          <w:b/>
          <w:bCs/>
          <w:noProof w:val="0"/>
          <w:rtl/>
        </w:rPr>
        <w:t xml:space="preserve">וקצבאות הילדים של </w:t>
      </w:r>
      <w:r w:rsidR="005201C6">
        <w:rPr>
          <w:rFonts w:ascii="David" w:hAnsi="David" w:hint="cs"/>
          <w:b/>
          <w:bCs/>
          <w:noProof w:val="0"/>
          <w:rtl/>
        </w:rPr>
        <w:t>***</w:t>
      </w:r>
      <w:r w:rsidR="005201C6">
        <w:rPr>
          <w:rFonts w:ascii="David" w:hAnsi="David"/>
          <w:b/>
          <w:bCs/>
          <w:noProof w:val="0"/>
          <w:rtl/>
        </w:rPr>
        <w:t xml:space="preserve"> ו</w:t>
      </w:r>
      <w:r w:rsidR="005201C6">
        <w:rPr>
          <w:rFonts w:ascii="David" w:hAnsi="David" w:hint="cs"/>
          <w:b/>
          <w:bCs/>
          <w:noProof w:val="0"/>
          <w:rtl/>
        </w:rPr>
        <w:t>***</w:t>
      </w:r>
      <w:r>
        <w:rPr>
          <w:rFonts w:ascii="David" w:hAnsi="David"/>
          <w:b/>
          <w:bCs/>
          <w:noProof w:val="0"/>
          <w:rtl/>
        </w:rPr>
        <w:t xml:space="preserve">, יועברו לידי התובעת בלבד. התובעת תוכל לפנות </w:t>
      </w:r>
      <w:proofErr w:type="spellStart"/>
      <w:r>
        <w:rPr>
          <w:rFonts w:ascii="David" w:hAnsi="David"/>
          <w:b/>
          <w:bCs/>
          <w:noProof w:val="0"/>
          <w:rtl/>
        </w:rPr>
        <w:t>למל"ל</w:t>
      </w:r>
      <w:proofErr w:type="spellEnd"/>
      <w:r>
        <w:rPr>
          <w:rFonts w:ascii="David" w:hAnsi="David"/>
          <w:b/>
          <w:bCs/>
          <w:noProof w:val="0"/>
          <w:rtl/>
        </w:rPr>
        <w:t xml:space="preserve"> בבקשה מתאימה".</w:t>
      </w:r>
    </w:p>
    <w:p w:rsidR="00CE316B" w:rsidRDefault="00CE316B" w:rsidP="00CE316B">
      <w:pPr>
        <w:pStyle w:val="af"/>
        <w:spacing w:line="360" w:lineRule="auto"/>
        <w:ind w:left="567"/>
        <w:jc w:val="both"/>
        <w:rPr>
          <w:rFonts w:ascii="David" w:hAnsi="David"/>
          <w:noProof w:val="0"/>
        </w:rPr>
      </w:pPr>
    </w:p>
    <w:p w:rsidR="00CE316B" w:rsidRDefault="00CE316B" w:rsidP="00CE316B">
      <w:pPr>
        <w:pStyle w:val="af"/>
        <w:numPr>
          <w:ilvl w:val="0"/>
          <w:numId w:val="1"/>
        </w:numPr>
        <w:spacing w:line="360" w:lineRule="auto"/>
        <w:jc w:val="both"/>
        <w:rPr>
          <w:rFonts w:ascii="David" w:hAnsi="David"/>
          <w:noProof w:val="0"/>
        </w:rPr>
      </w:pPr>
      <w:r>
        <w:rPr>
          <w:rFonts w:ascii="David" w:hAnsi="David"/>
          <w:noProof w:val="0"/>
          <w:rtl/>
        </w:rPr>
        <w:lastRenderedPageBreak/>
        <w:t>ביום 1.8.2021 הגישה האם בקשה נוספת לפסיקת מזונות זמניים (בקשה 17) ובקשה לחיוב האב בדמי שימוש. האם טענה כי הצדדים מקיימים חלוקת זמני שהות שווה עם הקטינים, ולטענתה האב המשיך להתגורר בדירת הצדדים ובגין כך עתרה לדמי שימוש ראויים.</w:t>
      </w:r>
    </w:p>
    <w:p w:rsidR="00CE316B" w:rsidRDefault="00CE316B" w:rsidP="00CE316B">
      <w:pPr>
        <w:pStyle w:val="af"/>
        <w:spacing w:line="360" w:lineRule="auto"/>
        <w:ind w:left="567"/>
        <w:jc w:val="both"/>
        <w:rPr>
          <w:rFonts w:ascii="David" w:hAnsi="David"/>
          <w:noProof w:val="0"/>
        </w:rPr>
      </w:pPr>
    </w:p>
    <w:p w:rsidR="00CE316B" w:rsidRDefault="00CE316B" w:rsidP="00CE316B">
      <w:pPr>
        <w:pStyle w:val="af"/>
        <w:numPr>
          <w:ilvl w:val="0"/>
          <w:numId w:val="1"/>
        </w:numPr>
        <w:spacing w:line="360" w:lineRule="auto"/>
        <w:jc w:val="both"/>
        <w:rPr>
          <w:rFonts w:ascii="David" w:hAnsi="David"/>
          <w:noProof w:val="0"/>
          <w:rtl/>
        </w:rPr>
      </w:pPr>
      <w:r>
        <w:rPr>
          <w:rFonts w:ascii="David" w:hAnsi="David"/>
          <w:noProof w:val="0"/>
          <w:rtl/>
        </w:rPr>
        <w:t xml:space="preserve">ביום 29.9.2021 ניתנה החלטה בה דחיתי את בקשת האם לפסיקת דמי שימוש במסגרת תביעת מזונות והושארה על כנה ההחלטה הקודמת לאור קבלת קצבאות הילדים וקצבת הנכות של הבן </w:t>
      </w:r>
      <w:r w:rsidR="005201C6">
        <w:rPr>
          <w:rFonts w:ascii="David" w:hAnsi="David"/>
          <w:noProof w:val="0"/>
          <w:rtl/>
        </w:rPr>
        <w:t>***</w:t>
      </w:r>
      <w:r>
        <w:rPr>
          <w:rFonts w:ascii="David" w:hAnsi="David"/>
          <w:noProof w:val="0"/>
          <w:rtl/>
        </w:rPr>
        <w:t xml:space="preserve"> לידי התובעת:</w:t>
      </w:r>
    </w:p>
    <w:p w:rsidR="00CE316B" w:rsidRDefault="00CE316B" w:rsidP="00CE316B">
      <w:pPr>
        <w:pStyle w:val="af"/>
        <w:spacing w:line="360" w:lineRule="auto"/>
        <w:ind w:left="567"/>
        <w:jc w:val="both"/>
        <w:rPr>
          <w:rFonts w:ascii="David" w:hAnsi="David"/>
          <w:noProof w:val="0"/>
        </w:rPr>
      </w:pPr>
      <w:r>
        <w:t xml:space="preserve"> </w:t>
      </w:r>
      <w:r w:rsidR="008E3DD8">
        <w:rPr>
          <w:rFonts w:ascii="David" w:hAnsi="David"/>
        </w:rPr>
        <w:drawing>
          <wp:inline distT="0" distB="0" distL="0" distR="0">
            <wp:extent cx="2878455" cy="3140710"/>
            <wp:effectExtent l="0" t="0" r="0" b="2540"/>
            <wp:docPr id="15"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8455" cy="3140710"/>
                    </a:xfrm>
                    <a:prstGeom prst="rect">
                      <a:avLst/>
                    </a:prstGeom>
                    <a:noFill/>
                    <a:ln>
                      <a:noFill/>
                    </a:ln>
                  </pic:spPr>
                </pic:pic>
              </a:graphicData>
            </a:graphic>
          </wp:inline>
        </w:drawing>
      </w:r>
    </w:p>
    <w:p w:rsidR="00CE316B" w:rsidRDefault="00CE316B" w:rsidP="00CE316B">
      <w:pPr>
        <w:pStyle w:val="af"/>
        <w:spacing w:line="360" w:lineRule="auto"/>
        <w:ind w:left="567"/>
        <w:jc w:val="both"/>
        <w:rPr>
          <w:rFonts w:ascii="David" w:hAnsi="David"/>
          <w:noProof w:val="0"/>
        </w:rPr>
      </w:pPr>
    </w:p>
    <w:p w:rsidR="00CE316B" w:rsidRDefault="00CE316B" w:rsidP="00CE316B">
      <w:pPr>
        <w:numPr>
          <w:ilvl w:val="0"/>
          <w:numId w:val="1"/>
        </w:numPr>
        <w:spacing w:line="360" w:lineRule="auto"/>
        <w:contextualSpacing/>
        <w:jc w:val="both"/>
        <w:rPr>
          <w:rFonts w:ascii="David" w:hAnsi="David"/>
          <w:noProof w:val="0"/>
        </w:rPr>
      </w:pPr>
      <w:r>
        <w:rPr>
          <w:rFonts w:ascii="David" w:hAnsi="David"/>
          <w:noProof w:val="0"/>
          <w:rtl/>
        </w:rPr>
        <w:t xml:space="preserve">ביום 1.12.2021 נשמעו ההוכחות בתיק. לאחריהם ניתן צו לסיכומים בכתב. </w:t>
      </w:r>
    </w:p>
    <w:p w:rsidR="00CE316B" w:rsidRDefault="00CE316B" w:rsidP="00CE316B">
      <w:pPr>
        <w:spacing w:line="360" w:lineRule="auto"/>
        <w:ind w:left="567"/>
        <w:contextualSpacing/>
        <w:jc w:val="both"/>
        <w:rPr>
          <w:rFonts w:ascii="David" w:hAnsi="David"/>
          <w:noProof w:val="0"/>
        </w:rPr>
      </w:pPr>
    </w:p>
    <w:p w:rsidR="00CE316B" w:rsidRDefault="00CE316B" w:rsidP="00CE316B">
      <w:pPr>
        <w:numPr>
          <w:ilvl w:val="0"/>
          <w:numId w:val="1"/>
        </w:numPr>
        <w:spacing w:line="360" w:lineRule="auto"/>
        <w:contextualSpacing/>
        <w:jc w:val="both"/>
        <w:rPr>
          <w:rFonts w:ascii="David" w:hAnsi="David"/>
          <w:noProof w:val="0"/>
        </w:rPr>
      </w:pPr>
      <w:r>
        <w:rPr>
          <w:rFonts w:ascii="David" w:hAnsi="David"/>
          <w:noProof w:val="0"/>
          <w:rtl/>
        </w:rPr>
        <w:t>ביום 8.2.2021 נדחתה בקשתו של האב לצירוף ראיה (בקשה 27) (לאחר הליך ההוכחות ולאחר הגשת הסיכומים בתיק):</w:t>
      </w:r>
    </w:p>
    <w:p w:rsidR="00CE316B" w:rsidRDefault="00CE316B" w:rsidP="00CE316B">
      <w:pPr>
        <w:spacing w:line="360" w:lineRule="auto"/>
        <w:ind w:left="567"/>
        <w:contextualSpacing/>
        <w:jc w:val="both"/>
        <w:rPr>
          <w:rFonts w:ascii="David" w:hAnsi="David"/>
          <w:noProof w:val="0"/>
        </w:rPr>
      </w:pPr>
    </w:p>
    <w:p w:rsidR="00CE316B" w:rsidRDefault="00CE316B" w:rsidP="00CE316B">
      <w:pPr>
        <w:spacing w:line="360" w:lineRule="auto"/>
        <w:ind w:left="567"/>
        <w:contextualSpacing/>
        <w:jc w:val="both"/>
        <w:rPr>
          <w:rFonts w:ascii="David" w:hAnsi="David"/>
          <w:noProof w:val="0"/>
        </w:rPr>
      </w:pPr>
      <w:r>
        <w:lastRenderedPageBreak/>
        <w:drawing>
          <wp:inline distT="0" distB="0" distL="0" distR="0">
            <wp:extent cx="3252470" cy="3554095"/>
            <wp:effectExtent l="0" t="0" r="5080" b="825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52470" cy="3554095"/>
                    </a:xfrm>
                    <a:prstGeom prst="rect">
                      <a:avLst/>
                    </a:prstGeom>
                    <a:noFill/>
                    <a:ln>
                      <a:noFill/>
                    </a:ln>
                  </pic:spPr>
                </pic:pic>
              </a:graphicData>
            </a:graphic>
          </wp:inline>
        </w:drawing>
      </w:r>
    </w:p>
    <w:p w:rsidR="00CE316B" w:rsidRDefault="00CE316B" w:rsidP="00CE316B">
      <w:pPr>
        <w:spacing w:line="360" w:lineRule="auto"/>
        <w:ind w:left="567"/>
        <w:contextualSpacing/>
        <w:jc w:val="both"/>
        <w:rPr>
          <w:rFonts w:ascii="David" w:hAnsi="David"/>
          <w:noProof w:val="0"/>
        </w:rPr>
      </w:pPr>
    </w:p>
    <w:p w:rsidR="00CE316B" w:rsidRDefault="00CE316B" w:rsidP="00CE316B">
      <w:pPr>
        <w:numPr>
          <w:ilvl w:val="0"/>
          <w:numId w:val="1"/>
        </w:numPr>
        <w:spacing w:line="360" w:lineRule="auto"/>
        <w:contextualSpacing/>
        <w:jc w:val="both"/>
        <w:rPr>
          <w:rFonts w:ascii="David" w:hAnsi="David"/>
          <w:noProof w:val="0"/>
        </w:rPr>
      </w:pPr>
      <w:r>
        <w:rPr>
          <w:rFonts w:ascii="David" w:hAnsi="David"/>
          <w:noProof w:val="0"/>
          <w:rtl/>
        </w:rPr>
        <w:t>ביום 10.2.22 נדחתה בקשתה של האם להגשת סיכומי תשובה:</w:t>
      </w:r>
    </w:p>
    <w:p w:rsidR="00CE316B" w:rsidRDefault="00CE316B" w:rsidP="00CE316B">
      <w:pPr>
        <w:spacing w:line="360" w:lineRule="auto"/>
        <w:ind w:left="567"/>
        <w:contextualSpacing/>
        <w:jc w:val="both"/>
        <w:rPr>
          <w:rFonts w:ascii="David" w:hAnsi="David"/>
          <w:noProof w:val="0"/>
        </w:rPr>
      </w:pPr>
      <w:r>
        <w:drawing>
          <wp:inline distT="0" distB="0" distL="0" distR="0">
            <wp:extent cx="2760345" cy="2286000"/>
            <wp:effectExtent l="0" t="0" r="190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0345" cy="2286000"/>
                    </a:xfrm>
                    <a:prstGeom prst="rect">
                      <a:avLst/>
                    </a:prstGeom>
                    <a:noFill/>
                    <a:ln>
                      <a:noFill/>
                    </a:ln>
                  </pic:spPr>
                </pic:pic>
              </a:graphicData>
            </a:graphic>
          </wp:inline>
        </w:drawing>
      </w:r>
    </w:p>
    <w:p w:rsidR="00CE316B" w:rsidRDefault="00CE316B" w:rsidP="00CE316B">
      <w:pPr>
        <w:spacing w:line="360" w:lineRule="auto"/>
        <w:ind w:left="567"/>
        <w:contextualSpacing/>
        <w:jc w:val="both"/>
        <w:rPr>
          <w:rFonts w:ascii="David" w:hAnsi="David"/>
          <w:noProof w:val="0"/>
        </w:rPr>
      </w:pPr>
    </w:p>
    <w:p w:rsidR="00CE316B" w:rsidRDefault="00CE316B" w:rsidP="00CE316B">
      <w:pPr>
        <w:numPr>
          <w:ilvl w:val="0"/>
          <w:numId w:val="1"/>
        </w:numPr>
        <w:spacing w:line="360" w:lineRule="auto"/>
        <w:contextualSpacing/>
        <w:jc w:val="both"/>
        <w:rPr>
          <w:rFonts w:ascii="David" w:hAnsi="David"/>
          <w:noProof w:val="0"/>
        </w:rPr>
      </w:pPr>
      <w:r>
        <w:rPr>
          <w:rFonts w:ascii="David" w:hAnsi="David"/>
          <w:noProof w:val="0"/>
          <w:rtl/>
        </w:rPr>
        <w:t xml:space="preserve">יש לציין כי מדובר בהליך במסגרתו ניתנו 59 החלטות, והמחלוקות היו רבות. כן הוגשו למעלה מ-4 בקשות לפסיקת מזונות זמניים. ההתנהלות הייתה חריגה בהיקפה ומעבר לרגיל בתיק של פסיקת מזונות של שני קטינים. </w:t>
      </w:r>
    </w:p>
    <w:p w:rsidR="00CE316B" w:rsidRDefault="00CE316B" w:rsidP="00CE316B">
      <w:pPr>
        <w:spacing w:line="360" w:lineRule="auto"/>
        <w:ind w:left="567"/>
        <w:contextualSpacing/>
        <w:jc w:val="both"/>
        <w:rPr>
          <w:rFonts w:ascii="David" w:hAnsi="David"/>
          <w:noProof w:val="0"/>
        </w:rPr>
      </w:pPr>
    </w:p>
    <w:p w:rsidR="00CE316B" w:rsidRDefault="00CE316B" w:rsidP="00CE316B">
      <w:pPr>
        <w:numPr>
          <w:ilvl w:val="0"/>
          <w:numId w:val="1"/>
        </w:numPr>
        <w:spacing w:line="360" w:lineRule="auto"/>
        <w:contextualSpacing/>
        <w:jc w:val="both"/>
        <w:rPr>
          <w:rFonts w:ascii="David" w:hAnsi="David"/>
          <w:noProof w:val="0"/>
        </w:rPr>
      </w:pPr>
      <w:r>
        <w:rPr>
          <w:rFonts w:ascii="David" w:hAnsi="David"/>
          <w:noProof w:val="0"/>
          <w:rtl/>
        </w:rPr>
        <w:t xml:space="preserve">בתיק התקיימו שלושה דיוני </w:t>
      </w:r>
      <w:proofErr w:type="spellStart"/>
      <w:r>
        <w:rPr>
          <w:rFonts w:ascii="David" w:hAnsi="David"/>
          <w:noProof w:val="0"/>
          <w:rtl/>
        </w:rPr>
        <w:t>קד"מ</w:t>
      </w:r>
      <w:proofErr w:type="spellEnd"/>
      <w:r>
        <w:rPr>
          <w:rFonts w:ascii="David" w:hAnsi="David"/>
          <w:noProof w:val="0"/>
          <w:rtl/>
        </w:rPr>
        <w:t xml:space="preserve"> ודיון הוכחות. </w:t>
      </w:r>
      <w:r>
        <w:rPr>
          <w:rFonts w:ascii="David" w:eastAsiaTheme="minorHAnsi" w:hAnsi="David"/>
          <w:noProof w:val="0"/>
          <w:rtl/>
        </w:rPr>
        <w:t>לאחר הגשת סיכומי הצדדים בכתב, ניתן כעת פסק דין.</w:t>
      </w:r>
    </w:p>
    <w:p w:rsidR="00CE316B" w:rsidRDefault="00CE316B" w:rsidP="00CE316B">
      <w:pPr>
        <w:tabs>
          <w:tab w:val="left" w:pos="567"/>
        </w:tabs>
        <w:spacing w:line="360" w:lineRule="auto"/>
        <w:jc w:val="both"/>
        <w:rPr>
          <w:rFonts w:ascii="David" w:hAnsi="David"/>
          <w:b/>
          <w:bCs/>
          <w:sz w:val="28"/>
          <w:szCs w:val="28"/>
          <w:u w:val="single"/>
        </w:rPr>
      </w:pPr>
      <w:r>
        <w:rPr>
          <w:rFonts w:ascii="David" w:hAnsi="David"/>
          <w:b/>
          <w:bCs/>
          <w:sz w:val="28"/>
          <w:szCs w:val="28"/>
          <w:u w:val="single"/>
          <w:rtl/>
        </w:rPr>
        <w:lastRenderedPageBreak/>
        <w:t>ב.</w:t>
      </w:r>
      <w:r>
        <w:rPr>
          <w:rFonts w:ascii="David" w:hAnsi="David"/>
          <w:b/>
          <w:bCs/>
          <w:sz w:val="28"/>
          <w:szCs w:val="28"/>
          <w:u w:val="single"/>
          <w:rtl/>
        </w:rPr>
        <w:tab/>
        <w:t>טענות הצדדים</w:t>
      </w:r>
    </w:p>
    <w:p w:rsidR="00CE316B" w:rsidRDefault="00CE316B" w:rsidP="00CE316B">
      <w:pPr>
        <w:spacing w:line="360" w:lineRule="auto"/>
        <w:jc w:val="both"/>
        <w:rPr>
          <w:rFonts w:ascii="David" w:hAnsi="David"/>
          <w:sz w:val="28"/>
          <w:szCs w:val="28"/>
          <w:rtl/>
        </w:rPr>
      </w:pPr>
    </w:p>
    <w:p w:rsidR="00CE316B" w:rsidRDefault="00CE316B" w:rsidP="00CE316B">
      <w:pPr>
        <w:pStyle w:val="af"/>
        <w:numPr>
          <w:ilvl w:val="0"/>
          <w:numId w:val="1"/>
        </w:numPr>
        <w:spacing w:line="360" w:lineRule="auto"/>
        <w:jc w:val="both"/>
        <w:rPr>
          <w:rFonts w:ascii="David" w:hAnsi="David"/>
        </w:rPr>
      </w:pPr>
      <w:r>
        <w:rPr>
          <w:rFonts w:ascii="David" w:hAnsi="David"/>
          <w:b/>
          <w:bCs/>
          <w:rtl/>
        </w:rPr>
        <w:t>האם</w:t>
      </w:r>
      <w:r>
        <w:rPr>
          <w:rFonts w:ascii="David" w:hAnsi="David"/>
          <w:rtl/>
        </w:rPr>
        <w:t xml:space="preserve"> עתרה לחיוב האב במזונות ובמדור הקטינים בסך כולל של 5,800 ₪ לחודש. כמו כן עתרה למזונות אישה בסך 3,900 ₪ לחודש, אך העמידה את התביעה על סך כולל של 6,000 ₪ לחודש.</w:t>
      </w:r>
    </w:p>
    <w:p w:rsidR="00CE316B" w:rsidRDefault="00CE316B" w:rsidP="00CE316B">
      <w:pPr>
        <w:pStyle w:val="af"/>
        <w:spacing w:line="360" w:lineRule="auto"/>
        <w:ind w:left="567"/>
        <w:jc w:val="both"/>
        <w:rPr>
          <w:rFonts w:ascii="David" w:hAnsi="David"/>
          <w:rtl/>
        </w:rPr>
      </w:pPr>
    </w:p>
    <w:p w:rsidR="00CE316B" w:rsidRDefault="00CE316B" w:rsidP="00CE316B">
      <w:pPr>
        <w:pStyle w:val="af"/>
        <w:numPr>
          <w:ilvl w:val="0"/>
          <w:numId w:val="1"/>
        </w:numPr>
        <w:spacing w:line="360" w:lineRule="auto"/>
        <w:jc w:val="both"/>
        <w:rPr>
          <w:rFonts w:ascii="David" w:hAnsi="David"/>
          <w:rtl/>
        </w:rPr>
      </w:pPr>
      <w:r>
        <w:rPr>
          <w:rFonts w:ascii="David" w:hAnsi="David"/>
          <w:rtl/>
        </w:rPr>
        <w:t>האם עתרה לחיוב האב במחצית הוצאות רפואיות חריגות של הקטינים ולחיובו במחצית הוצאות חינוך חריגות.</w:t>
      </w:r>
    </w:p>
    <w:p w:rsidR="00CE316B" w:rsidRDefault="00CE316B" w:rsidP="00CE316B">
      <w:pPr>
        <w:pStyle w:val="af"/>
        <w:rPr>
          <w:rFonts w:ascii="David" w:hAnsi="David"/>
        </w:rPr>
      </w:pPr>
    </w:p>
    <w:p w:rsidR="00CE316B" w:rsidRDefault="00CE316B" w:rsidP="00CE316B">
      <w:pPr>
        <w:pStyle w:val="af"/>
        <w:numPr>
          <w:ilvl w:val="0"/>
          <w:numId w:val="1"/>
        </w:numPr>
        <w:spacing w:line="360" w:lineRule="auto"/>
        <w:jc w:val="both"/>
        <w:rPr>
          <w:rFonts w:ascii="David" w:hAnsi="David"/>
        </w:rPr>
      </w:pPr>
      <w:r>
        <w:rPr>
          <w:rFonts w:ascii="David" w:hAnsi="David"/>
          <w:rtl/>
        </w:rPr>
        <w:t xml:space="preserve">בסיכומי האם עתרה למזונות עבור כל קטין בסך 2,900 ₪ לחודש, סה"כ 5,800 ₪ בגין מזונות שני הקטינים ומדורם. האם עתרה בסיכומים לחיוב האב בסך 2,500 ₪ לחודש בגין דמי שימוש ראויים מיום 1.5.2021 כל עוד מתגורר בדירה. </w:t>
      </w:r>
    </w:p>
    <w:p w:rsidR="00CE316B" w:rsidRDefault="00CE316B" w:rsidP="00CE316B">
      <w:pPr>
        <w:pStyle w:val="af"/>
        <w:rPr>
          <w:rFonts w:ascii="David" w:hAnsi="David"/>
        </w:rPr>
      </w:pPr>
    </w:p>
    <w:p w:rsidR="00CE316B" w:rsidRDefault="00CE316B" w:rsidP="00CE316B">
      <w:pPr>
        <w:pStyle w:val="af"/>
        <w:numPr>
          <w:ilvl w:val="0"/>
          <w:numId w:val="1"/>
        </w:numPr>
        <w:spacing w:line="360" w:lineRule="auto"/>
        <w:jc w:val="both"/>
        <w:rPr>
          <w:rFonts w:ascii="David" w:hAnsi="David"/>
          <w:rtl/>
        </w:rPr>
      </w:pPr>
      <w:r>
        <w:rPr>
          <w:rFonts w:ascii="David" w:hAnsi="David"/>
          <w:rtl/>
        </w:rPr>
        <w:t>האם לא התייחסה לסוגיית קצבת הנכות וקצבאות הילדים.</w:t>
      </w:r>
    </w:p>
    <w:p w:rsidR="00CE316B" w:rsidRDefault="00CE316B" w:rsidP="00CE316B">
      <w:pPr>
        <w:pStyle w:val="af"/>
        <w:rPr>
          <w:rFonts w:ascii="David" w:hAnsi="David"/>
        </w:rPr>
      </w:pPr>
    </w:p>
    <w:p w:rsidR="00CE316B" w:rsidRDefault="00CE316B" w:rsidP="00CE316B">
      <w:pPr>
        <w:pStyle w:val="af"/>
        <w:rPr>
          <w:rFonts w:ascii="David" w:hAnsi="David"/>
          <w:rtl/>
        </w:rPr>
      </w:pPr>
    </w:p>
    <w:p w:rsidR="00CE316B" w:rsidRDefault="00CE316B" w:rsidP="00CE316B">
      <w:pPr>
        <w:pStyle w:val="af"/>
        <w:numPr>
          <w:ilvl w:val="0"/>
          <w:numId w:val="1"/>
        </w:numPr>
        <w:spacing w:line="360" w:lineRule="auto"/>
        <w:jc w:val="both"/>
        <w:rPr>
          <w:rFonts w:ascii="David" w:hAnsi="David"/>
          <w:rtl/>
        </w:rPr>
      </w:pPr>
      <w:r>
        <w:rPr>
          <w:rFonts w:ascii="David" w:hAnsi="David"/>
          <w:rtl/>
        </w:rPr>
        <w:t xml:space="preserve">האב טען כי יש לפסוק מזונות בהתאם להשתכרות הצדדים ובזיקה לזמני שהות עם הקטינים. כמו כן טוען כי יש להורות כי תשלומי ההוצאות החריגות ישולמו מתוך כספי קצבת נכות הקטין </w:t>
      </w:r>
      <w:r w:rsidR="005201C6">
        <w:rPr>
          <w:rFonts w:ascii="David" w:hAnsi="David"/>
          <w:rtl/>
        </w:rPr>
        <w:t>***</w:t>
      </w:r>
      <w:r>
        <w:rPr>
          <w:rFonts w:ascii="David" w:hAnsi="David"/>
          <w:rtl/>
        </w:rPr>
        <w:t>. האב טען כי יש לדחות את עתירת האם למזונות אישה הואיל ואינה ממצה את פוטנציאל השתכרותה.</w:t>
      </w:r>
    </w:p>
    <w:p w:rsidR="00CE316B" w:rsidRDefault="00CE316B" w:rsidP="00CE316B">
      <w:pPr>
        <w:pStyle w:val="af"/>
        <w:rPr>
          <w:rFonts w:ascii="David" w:hAnsi="David"/>
        </w:rPr>
      </w:pPr>
    </w:p>
    <w:p w:rsidR="00CE316B" w:rsidRDefault="00CE316B" w:rsidP="00CE316B">
      <w:pPr>
        <w:pStyle w:val="af"/>
        <w:numPr>
          <w:ilvl w:val="0"/>
          <w:numId w:val="1"/>
        </w:numPr>
        <w:spacing w:line="360" w:lineRule="auto"/>
        <w:jc w:val="both"/>
        <w:rPr>
          <w:rFonts w:ascii="David" w:hAnsi="David"/>
          <w:rtl/>
        </w:rPr>
      </w:pPr>
      <w:r>
        <w:rPr>
          <w:rFonts w:ascii="David" w:hAnsi="David"/>
          <w:rtl/>
        </w:rPr>
        <w:t xml:space="preserve">בסיכומי האב נטען כי יש לדחות את התביעה ולהורות כי הצדדים יישאו בהוצאות הקטינים ובהוצאות הבית בחלקים שווים. להורות כי קצבת הנכות של הקטין </w:t>
      </w:r>
      <w:r w:rsidR="005201C6">
        <w:rPr>
          <w:rFonts w:ascii="David" w:hAnsi="David"/>
          <w:rtl/>
        </w:rPr>
        <w:t>***</w:t>
      </w:r>
      <w:r>
        <w:rPr>
          <w:rFonts w:ascii="David" w:hAnsi="David"/>
          <w:rtl/>
        </w:rPr>
        <w:t xml:space="preserve"> תופקד בחשבון משותף והוצאות כספים ממנו תבוצענה על ידי שתי חתימות. מכו כן עתר כי הוא ימונה כהורה מרכז. </w:t>
      </w:r>
    </w:p>
    <w:p w:rsidR="00CE316B" w:rsidRDefault="00CE316B" w:rsidP="00CE316B">
      <w:pPr>
        <w:pStyle w:val="af"/>
        <w:spacing w:line="360" w:lineRule="auto"/>
        <w:jc w:val="both"/>
        <w:rPr>
          <w:rFonts w:ascii="David" w:hAnsi="David"/>
        </w:rPr>
      </w:pPr>
    </w:p>
    <w:p w:rsidR="00CE316B" w:rsidRDefault="00CE316B" w:rsidP="00CE316B">
      <w:pPr>
        <w:pStyle w:val="af"/>
        <w:rPr>
          <w:rFonts w:ascii="David" w:hAnsi="David"/>
          <w:noProof w:val="0"/>
          <w:rtl/>
        </w:rPr>
      </w:pPr>
    </w:p>
    <w:p w:rsidR="00CE316B" w:rsidRDefault="00CE316B" w:rsidP="00CE316B">
      <w:pPr>
        <w:pStyle w:val="af"/>
        <w:rPr>
          <w:rFonts w:ascii="David" w:hAnsi="David"/>
          <w:noProof w:val="0"/>
        </w:rPr>
      </w:pPr>
    </w:p>
    <w:p w:rsidR="00CE316B" w:rsidRDefault="00CE316B" w:rsidP="00CE316B">
      <w:pPr>
        <w:tabs>
          <w:tab w:val="left" w:pos="567"/>
        </w:tabs>
        <w:spacing w:line="360" w:lineRule="auto"/>
        <w:jc w:val="both"/>
        <w:rPr>
          <w:rFonts w:ascii="David" w:hAnsi="David"/>
          <w:b/>
          <w:bCs/>
          <w:sz w:val="28"/>
          <w:szCs w:val="28"/>
          <w:u w:val="single"/>
        </w:rPr>
      </w:pPr>
      <w:r>
        <w:rPr>
          <w:rFonts w:ascii="David" w:hAnsi="David"/>
          <w:b/>
          <w:bCs/>
          <w:sz w:val="28"/>
          <w:szCs w:val="28"/>
          <w:u w:val="single"/>
          <w:rtl/>
        </w:rPr>
        <w:t>ג.</w:t>
      </w:r>
      <w:r>
        <w:rPr>
          <w:rFonts w:ascii="David" w:hAnsi="David"/>
          <w:b/>
          <w:bCs/>
          <w:sz w:val="28"/>
          <w:szCs w:val="28"/>
          <w:u w:val="single"/>
          <w:rtl/>
        </w:rPr>
        <w:tab/>
        <w:t>דיון והכרעה</w:t>
      </w:r>
    </w:p>
    <w:p w:rsidR="00CE316B" w:rsidRDefault="00CE316B" w:rsidP="00CE316B">
      <w:pPr>
        <w:spacing w:line="360" w:lineRule="auto"/>
        <w:jc w:val="both"/>
        <w:rPr>
          <w:rFonts w:ascii="David" w:hAnsi="David"/>
          <w:b/>
          <w:bCs/>
          <w:u w:val="single"/>
          <w:rtl/>
        </w:rPr>
      </w:pPr>
    </w:p>
    <w:p w:rsidR="00CE316B" w:rsidRDefault="00CE316B" w:rsidP="00CE316B">
      <w:pPr>
        <w:spacing w:line="360" w:lineRule="auto"/>
        <w:jc w:val="both"/>
        <w:rPr>
          <w:rFonts w:ascii="David" w:hAnsi="David"/>
          <w:b/>
          <w:bCs/>
          <w:rtl/>
        </w:rPr>
      </w:pPr>
      <w:r>
        <w:rPr>
          <w:rFonts w:ascii="David" w:hAnsi="David"/>
          <w:b/>
          <w:bCs/>
          <w:u w:val="single"/>
          <w:rtl/>
        </w:rPr>
        <w:t xml:space="preserve">הכנסות האם </w:t>
      </w:r>
    </w:p>
    <w:p w:rsidR="00CE316B" w:rsidRDefault="00CE316B" w:rsidP="00CE316B">
      <w:pPr>
        <w:spacing w:line="360" w:lineRule="auto"/>
        <w:jc w:val="both"/>
        <w:rPr>
          <w:rFonts w:ascii="David" w:hAnsi="David"/>
          <w:b/>
          <w:bCs/>
          <w:rtl/>
        </w:rPr>
      </w:pPr>
    </w:p>
    <w:p w:rsidR="00CE316B" w:rsidRDefault="00CE316B" w:rsidP="005C3BE8">
      <w:pPr>
        <w:pStyle w:val="af"/>
        <w:numPr>
          <w:ilvl w:val="0"/>
          <w:numId w:val="1"/>
        </w:numPr>
        <w:spacing w:line="360" w:lineRule="auto"/>
        <w:jc w:val="both"/>
      </w:pPr>
      <w:r>
        <w:rPr>
          <w:rtl/>
        </w:rPr>
        <w:t xml:space="preserve">האם טענה בכתב התביעה כי היא עובדת כסייעת בחברת </w:t>
      </w:r>
      <w:r w:rsidR="00E54F65">
        <w:rPr>
          <w:rFonts w:hint="cs"/>
          <w:rtl/>
        </w:rPr>
        <w:t xml:space="preserve">---- </w:t>
      </w:r>
      <w:r>
        <w:rPr>
          <w:rtl/>
        </w:rPr>
        <w:t xml:space="preserve">בעיר </w:t>
      </w:r>
      <w:r w:rsidR="00E54F65">
        <w:rPr>
          <w:rFonts w:hint="cs"/>
          <w:rtl/>
        </w:rPr>
        <w:t>---</w:t>
      </w:r>
      <w:r>
        <w:rPr>
          <w:rtl/>
        </w:rPr>
        <w:t>, ומשתכרת כ-4,400 ₪ ברוטו לחודש, וכ-3,700 ₪ נטו לחודש. האם טענה כי מצבה הכלכלי אינו יציב ואין לה מקורות הכנסה נוספים.</w:t>
      </w:r>
    </w:p>
    <w:p w:rsidR="00CE316B" w:rsidRDefault="00CE316B" w:rsidP="00CE316B">
      <w:pPr>
        <w:pStyle w:val="af"/>
        <w:spacing w:line="360" w:lineRule="auto"/>
        <w:ind w:left="567"/>
        <w:jc w:val="both"/>
      </w:pPr>
    </w:p>
    <w:p w:rsidR="00CE316B" w:rsidRDefault="00CE316B" w:rsidP="00CE316B">
      <w:pPr>
        <w:pStyle w:val="af"/>
        <w:numPr>
          <w:ilvl w:val="0"/>
          <w:numId w:val="1"/>
        </w:numPr>
        <w:spacing w:line="360" w:lineRule="auto"/>
        <w:jc w:val="both"/>
        <w:rPr>
          <w:rtl/>
        </w:rPr>
      </w:pPr>
      <w:r>
        <w:rPr>
          <w:rtl/>
        </w:rPr>
        <w:t>האם צירפה כנספח ד' לכתב התביעה תלושי שכר לשנת 2018. כמו כן צירפה תלושי שכר עדכניים יותר לחודשים 1/2019, 4/2019-3/2020. עיון בתלושי השכר מעלה כי ממוצע השתכרות היה 3,770 ₪ נטו לחודש.</w:t>
      </w:r>
    </w:p>
    <w:p w:rsidR="00CE316B" w:rsidRDefault="00CE316B" w:rsidP="00CE316B">
      <w:pPr>
        <w:pStyle w:val="af"/>
        <w:spacing w:line="360" w:lineRule="auto"/>
        <w:ind w:left="567"/>
        <w:jc w:val="both"/>
        <w:rPr>
          <w:rtl/>
        </w:rPr>
      </w:pPr>
    </w:p>
    <w:p w:rsidR="00CE316B" w:rsidRDefault="00CE316B" w:rsidP="00CE316B">
      <w:pPr>
        <w:pStyle w:val="af"/>
        <w:numPr>
          <w:ilvl w:val="0"/>
          <w:numId w:val="1"/>
        </w:numPr>
        <w:spacing w:line="360" w:lineRule="auto"/>
        <w:jc w:val="both"/>
      </w:pPr>
      <w:r>
        <w:rPr>
          <w:rtl/>
        </w:rPr>
        <w:t xml:space="preserve">האם טענה כי נוכח מצבו הרפואי של הבן </w:t>
      </w:r>
      <w:r w:rsidR="005201C6">
        <w:rPr>
          <w:rtl/>
        </w:rPr>
        <w:t>***</w:t>
      </w:r>
      <w:r>
        <w:rPr>
          <w:rtl/>
        </w:rPr>
        <w:t>, הוא מקבל קצבת נכות חודשית מהמל"ל בסך 2,600 ₪ לחודש שהופקדה בחשבון המשתף של הצדדים.</w:t>
      </w:r>
    </w:p>
    <w:p w:rsidR="00CE316B" w:rsidRDefault="00CE316B" w:rsidP="00CE316B">
      <w:pPr>
        <w:pStyle w:val="af"/>
      </w:pPr>
    </w:p>
    <w:p w:rsidR="00CE316B" w:rsidRDefault="00CE316B" w:rsidP="00CE316B">
      <w:pPr>
        <w:pStyle w:val="af"/>
        <w:numPr>
          <w:ilvl w:val="0"/>
          <w:numId w:val="1"/>
        </w:numPr>
        <w:spacing w:line="360" w:lineRule="auto"/>
        <w:jc w:val="both"/>
      </w:pPr>
      <w:r>
        <w:rPr>
          <w:rtl/>
        </w:rPr>
        <w:t>האב טען בכתב הגנה, כי ממוצע השתכרות האם בהתאם לתלושי השכר הוא 4,226 ₪ נטו לחודש. לטענתו האם לא מנצלת את פוטנציאל ההשתכרות שלה ועובדת חמש שעות ביום ואינה עובדת בימי רביעי ושישי.</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האם ציינה בתצהיר עדות ראשית בהרצאת פרטים שפורטה על ידה כי משתכרת 4,400 ₪ ברוטו לחודש וכ-3,000 ₪ נטו לחודש כסייעת. האם ציינה כי סכום קצבאות הילדים וקצבת הנכות מגיע לכ-3,000 ₪ לחודש.</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האם צירפה לתצהיר עדות ראשית (נספח א') תלושי שכר בין החודשים 9/2020-9/2021. מתלושי השכר עולה כי ממוצע  השתכרות האם הוא 3,610 ₪ לחודש.</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האם צירפה לתצהיר עדות ראשית (נספח ב') פירוט תנועות בחשבון המשותף של הצדדים, ממנו עולה יתרה שלילית. כמו כן צורף פירוט הלוואות משכנתא בגינו כך החזר חודשי בסך 2,524 ₪ לחודש.</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 xml:space="preserve">האם טענה בתצהיר עדות ראשית כי נאלצה לשכור דירה בגינה משלמת שכירות בסך 3,700 ₪ לחודש. חוזה שכירות צורף כנספח ג' לתצהיר עדות ראשית. היא ציינה כי היא קיבלה סיוע מאביה על מנת לעמוד בתשלומים אלה לאור השתכרותה. </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 xml:space="preserve">האם טענה בסיכומים כי על אף החלטת בית המשפט מיום 19.4.2021 כי קצבאות הילדים והקצבה של הבן </w:t>
      </w:r>
      <w:r w:rsidR="005201C6">
        <w:rPr>
          <w:rtl/>
        </w:rPr>
        <w:t>***</w:t>
      </w:r>
      <w:r>
        <w:rPr>
          <w:rtl/>
        </w:rPr>
        <w:t xml:space="preserve"> יועברו לידי האם, הכנסתה נמוכה ואינה מאפשרת לה לנהל חיים נורמטיביים, הן נוכח יוקר המחייה והן נוכח אלימותו הכלכלית של האב.</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 xml:space="preserve">האב שב וטען כי התקבל מהמל"ל תשלום רטרואקטיבי בגין קצבת נכות לקטין </w:t>
      </w:r>
      <w:r w:rsidR="005201C6">
        <w:rPr>
          <w:rtl/>
        </w:rPr>
        <w:t>***</w:t>
      </w:r>
      <w:r>
        <w:rPr>
          <w:rtl/>
        </w:rPr>
        <w:t xml:space="preserve"> אשר האם נטלה לכיסה. האם צירפה אישורי מל"ל על קבלת תשלומים מהמל"ל. מאישורים אלה לא עולה קבלת סכום זה. האב לא צירף ראיה על קבלת הסכום. </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האם כפרה בטענה זו בחקירה:</w:t>
      </w:r>
    </w:p>
    <w:p w:rsidR="00CE316B" w:rsidRDefault="00CE316B" w:rsidP="00CE316B">
      <w:pPr>
        <w:pStyle w:val="af"/>
      </w:pPr>
    </w:p>
    <w:p w:rsidR="00CE316B" w:rsidRDefault="00CE316B" w:rsidP="00CE316B">
      <w:pPr>
        <w:pStyle w:val="ad"/>
        <w:shd w:val="clear" w:color="auto" w:fill="auto"/>
        <w:spacing w:line="360" w:lineRule="auto"/>
        <w:ind w:left="2076" w:hanging="1509"/>
        <w:jc w:val="both"/>
        <w:rPr>
          <w:rFonts w:ascii="David" w:hAnsi="David" w:cs="David"/>
          <w:sz w:val="24"/>
          <w:szCs w:val="24"/>
          <w:u w:val="none"/>
          <w:rtl/>
        </w:rPr>
      </w:pPr>
      <w:r>
        <w:rPr>
          <w:rFonts w:ascii="David" w:hAnsi="David" w:cs="David"/>
          <w:sz w:val="24"/>
          <w:szCs w:val="24"/>
          <w:u w:val="none"/>
          <w:rtl/>
        </w:rPr>
        <w:t>"ש :</w:t>
      </w:r>
      <w:r>
        <w:rPr>
          <w:rFonts w:ascii="David" w:hAnsi="David" w:cs="David"/>
          <w:sz w:val="24"/>
          <w:szCs w:val="24"/>
          <w:u w:val="none"/>
          <w:rtl/>
        </w:rPr>
        <w:tab/>
        <w:t>טוב, כשפעלתם לקבל את הקצבה קיבלתם סכום רטרואקטיבי של 47 אלף ש"ח את זוכרת את זה?</w:t>
      </w:r>
    </w:p>
    <w:p w:rsidR="00CE316B" w:rsidRDefault="00CE316B" w:rsidP="00CE316B">
      <w:pPr>
        <w:pStyle w:val="ad"/>
        <w:shd w:val="clear" w:color="auto" w:fill="auto"/>
        <w:spacing w:line="360" w:lineRule="auto"/>
        <w:ind w:left="2076" w:hanging="1509"/>
        <w:jc w:val="both"/>
        <w:rPr>
          <w:rFonts w:ascii="David" w:hAnsi="David" w:cs="David"/>
          <w:sz w:val="24"/>
          <w:szCs w:val="24"/>
          <w:u w:val="none"/>
        </w:rPr>
      </w:pPr>
      <w:r>
        <w:rPr>
          <w:rFonts w:ascii="David" w:hAnsi="David" w:cs="David"/>
          <w:sz w:val="24"/>
          <w:szCs w:val="24"/>
          <w:u w:val="none"/>
          <w:rtl/>
        </w:rPr>
        <w:t>ת :</w:t>
      </w:r>
      <w:r>
        <w:rPr>
          <w:rFonts w:ascii="David" w:hAnsi="David" w:cs="David"/>
          <w:sz w:val="24"/>
          <w:szCs w:val="24"/>
          <w:u w:val="none"/>
          <w:rtl/>
        </w:rPr>
        <w:tab/>
        <w:t>לא קיבלנו סכום של 47.</w:t>
      </w:r>
    </w:p>
    <w:p w:rsidR="00CE316B" w:rsidRDefault="00CE316B" w:rsidP="00CE316B">
      <w:pPr>
        <w:pStyle w:val="ad"/>
        <w:shd w:val="clear" w:color="auto" w:fill="auto"/>
        <w:spacing w:line="360" w:lineRule="auto"/>
        <w:ind w:left="2076" w:hanging="1509"/>
        <w:jc w:val="both"/>
        <w:rPr>
          <w:rFonts w:ascii="David" w:hAnsi="David" w:cs="David"/>
          <w:sz w:val="24"/>
          <w:szCs w:val="24"/>
          <w:u w:val="none"/>
          <w:rtl/>
        </w:rPr>
      </w:pPr>
      <w:r>
        <w:rPr>
          <w:rFonts w:ascii="David" w:hAnsi="David" w:cs="David"/>
          <w:sz w:val="24"/>
          <w:szCs w:val="24"/>
          <w:u w:val="none"/>
          <w:rtl/>
        </w:rPr>
        <w:lastRenderedPageBreak/>
        <w:t>ש :</w:t>
      </w:r>
      <w:r>
        <w:rPr>
          <w:rFonts w:ascii="David" w:hAnsi="David" w:cs="David"/>
          <w:sz w:val="24"/>
          <w:szCs w:val="24"/>
          <w:u w:val="none"/>
          <w:rtl/>
        </w:rPr>
        <w:tab/>
        <w:t>אז כמה כן?</w:t>
      </w:r>
    </w:p>
    <w:p w:rsidR="00CE316B" w:rsidRDefault="00CE316B" w:rsidP="00CE316B">
      <w:pPr>
        <w:pStyle w:val="ad"/>
        <w:shd w:val="clear" w:color="auto" w:fill="auto"/>
        <w:spacing w:line="360" w:lineRule="auto"/>
        <w:ind w:left="2076" w:hanging="1509"/>
        <w:jc w:val="both"/>
        <w:rPr>
          <w:rFonts w:ascii="David" w:hAnsi="David" w:cs="David"/>
          <w:sz w:val="24"/>
          <w:szCs w:val="24"/>
          <w:u w:val="none"/>
        </w:rPr>
      </w:pPr>
      <w:r>
        <w:rPr>
          <w:rFonts w:ascii="David" w:hAnsi="David" w:cs="David"/>
          <w:sz w:val="24"/>
          <w:szCs w:val="24"/>
          <w:u w:val="none"/>
          <w:rtl/>
        </w:rPr>
        <w:t>ת :</w:t>
      </w:r>
      <w:r>
        <w:rPr>
          <w:rFonts w:ascii="David" w:hAnsi="David" w:cs="David"/>
          <w:sz w:val="24"/>
          <w:szCs w:val="24"/>
          <w:u w:val="none"/>
          <w:rtl/>
        </w:rPr>
        <w:tab/>
        <w:t>על מה אתה מדבר?</w:t>
      </w:r>
    </w:p>
    <w:p w:rsidR="00CE316B" w:rsidRDefault="00CE316B" w:rsidP="00CE316B">
      <w:pPr>
        <w:pStyle w:val="ad"/>
        <w:shd w:val="clear" w:color="auto" w:fill="auto"/>
        <w:spacing w:line="360" w:lineRule="auto"/>
        <w:ind w:left="2076" w:hanging="1509"/>
        <w:jc w:val="both"/>
        <w:rPr>
          <w:rFonts w:ascii="David" w:hAnsi="David" w:cs="David"/>
          <w:sz w:val="24"/>
          <w:szCs w:val="24"/>
          <w:u w:val="none"/>
          <w:rtl/>
        </w:rPr>
      </w:pPr>
      <w:r>
        <w:rPr>
          <w:rFonts w:ascii="David" w:hAnsi="David" w:cs="David"/>
          <w:sz w:val="24"/>
          <w:szCs w:val="24"/>
          <w:u w:val="none"/>
          <w:rtl/>
        </w:rPr>
        <w:t>ש :</w:t>
      </w:r>
      <w:r>
        <w:rPr>
          <w:rFonts w:ascii="David" w:hAnsi="David" w:cs="David"/>
          <w:sz w:val="24"/>
          <w:szCs w:val="24"/>
          <w:u w:val="none"/>
          <w:rtl/>
        </w:rPr>
        <w:tab/>
        <w:t>שמקבלים קצבה שביטוח לאומי מכיר בנכות.</w:t>
      </w:r>
    </w:p>
    <w:p w:rsidR="00CE316B" w:rsidRDefault="00CE316B" w:rsidP="00CE316B">
      <w:pPr>
        <w:pStyle w:val="ad"/>
        <w:shd w:val="clear" w:color="auto" w:fill="auto"/>
        <w:spacing w:line="360" w:lineRule="auto"/>
        <w:ind w:left="2076" w:hanging="1509"/>
        <w:jc w:val="both"/>
        <w:rPr>
          <w:rFonts w:ascii="David" w:hAnsi="David" w:cs="David"/>
          <w:sz w:val="24"/>
          <w:szCs w:val="24"/>
          <w:u w:val="none"/>
          <w:rtl/>
        </w:rPr>
      </w:pPr>
      <w:r>
        <w:rPr>
          <w:rFonts w:ascii="David" w:hAnsi="David" w:cs="David"/>
          <w:sz w:val="24"/>
          <w:szCs w:val="24"/>
          <w:u w:val="none"/>
          <w:rtl/>
        </w:rPr>
        <w:t>ת :</w:t>
      </w:r>
      <w:r>
        <w:rPr>
          <w:rFonts w:ascii="David" w:hAnsi="David" w:cs="David"/>
          <w:sz w:val="24"/>
          <w:szCs w:val="24"/>
          <w:u w:val="none"/>
          <w:rtl/>
        </w:rPr>
        <w:tab/>
        <w:t>אני לא זוכרת את הסכום.</w:t>
      </w:r>
    </w:p>
    <w:p w:rsidR="00CE316B" w:rsidRDefault="00CE316B" w:rsidP="00CE316B">
      <w:pPr>
        <w:pStyle w:val="ad"/>
        <w:shd w:val="clear" w:color="auto" w:fill="auto"/>
        <w:spacing w:line="360" w:lineRule="auto"/>
        <w:ind w:left="2076" w:hanging="1509"/>
        <w:jc w:val="both"/>
        <w:rPr>
          <w:rFonts w:ascii="David" w:hAnsi="David" w:cs="David"/>
          <w:sz w:val="24"/>
          <w:szCs w:val="24"/>
          <w:u w:val="none"/>
          <w:rtl/>
        </w:rPr>
      </w:pPr>
      <w:r>
        <w:rPr>
          <w:rFonts w:ascii="David" w:hAnsi="David" w:cs="David"/>
          <w:sz w:val="24"/>
          <w:szCs w:val="24"/>
          <w:u w:val="none"/>
          <w:rtl/>
        </w:rPr>
        <w:t>ש :</w:t>
      </w:r>
      <w:r>
        <w:rPr>
          <w:rFonts w:ascii="David" w:hAnsi="David" w:cs="David"/>
          <w:sz w:val="24"/>
          <w:szCs w:val="24"/>
          <w:u w:val="none"/>
          <w:rtl/>
        </w:rPr>
        <w:tab/>
        <w:t>47 אלף ש"ח את לא זוכרת?</w:t>
      </w:r>
    </w:p>
    <w:p w:rsidR="00CE316B" w:rsidRDefault="00CE316B" w:rsidP="00CE316B">
      <w:pPr>
        <w:pStyle w:val="ad"/>
        <w:shd w:val="clear" w:color="auto" w:fill="auto"/>
        <w:spacing w:line="360" w:lineRule="auto"/>
        <w:ind w:left="2076" w:hanging="1509"/>
        <w:jc w:val="both"/>
        <w:rPr>
          <w:rFonts w:ascii="David" w:hAnsi="David" w:cs="David"/>
          <w:sz w:val="24"/>
          <w:szCs w:val="24"/>
          <w:u w:val="none"/>
          <w:rtl/>
        </w:rPr>
      </w:pPr>
      <w:r>
        <w:rPr>
          <w:rFonts w:ascii="David" w:hAnsi="David" w:cs="David"/>
          <w:sz w:val="24"/>
          <w:szCs w:val="24"/>
          <w:u w:val="none"/>
          <w:rtl/>
        </w:rPr>
        <w:t>ת :</w:t>
      </w:r>
      <w:r>
        <w:rPr>
          <w:rFonts w:ascii="David" w:hAnsi="David" w:cs="David"/>
          <w:sz w:val="24"/>
          <w:szCs w:val="24"/>
          <w:u w:val="none"/>
          <w:rtl/>
        </w:rPr>
        <w:tab/>
        <w:t>לא."</w:t>
      </w:r>
    </w:p>
    <w:p w:rsidR="00CE316B" w:rsidRDefault="00CE316B" w:rsidP="00CE316B">
      <w:pPr>
        <w:pStyle w:val="af"/>
        <w:spacing w:line="360" w:lineRule="auto"/>
        <w:ind w:left="567"/>
        <w:jc w:val="both"/>
        <w:rPr>
          <w:rtl/>
        </w:rPr>
      </w:pPr>
      <w:r>
        <w:rPr>
          <w:rtl/>
        </w:rPr>
        <w:t>ראו: פרוטוקול מיום 1.12.2021, עמוד 15 שורות 16-21.</w:t>
      </w:r>
    </w:p>
    <w:p w:rsidR="00CE316B" w:rsidRDefault="00CE316B" w:rsidP="00CE316B">
      <w:pPr>
        <w:pStyle w:val="af"/>
        <w:spacing w:line="360" w:lineRule="auto"/>
        <w:ind w:left="567"/>
        <w:jc w:val="both"/>
        <w:rPr>
          <w:rtl/>
        </w:rPr>
      </w:pPr>
    </w:p>
    <w:p w:rsidR="00CE316B" w:rsidRDefault="00CE316B" w:rsidP="00CE316B">
      <w:pPr>
        <w:pStyle w:val="af"/>
        <w:numPr>
          <w:ilvl w:val="0"/>
          <w:numId w:val="1"/>
        </w:numPr>
        <w:spacing w:line="360" w:lineRule="auto"/>
        <w:jc w:val="both"/>
        <w:rPr>
          <w:rtl/>
        </w:rPr>
      </w:pPr>
      <w:r>
        <w:rPr>
          <w:rtl/>
        </w:rPr>
        <w:t>לטענת האב, החל מיום 1.1.2022 קיצבת הנכות עומדת על 3,700 ₪ לחודש.</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האם אישרה בחקירה כי גובה הקצבה 3,000 ₪:</w:t>
      </w:r>
    </w:p>
    <w:p w:rsidR="00CE316B" w:rsidRDefault="00CE316B" w:rsidP="00CE316B">
      <w:pPr>
        <w:pStyle w:val="af"/>
      </w:pPr>
    </w:p>
    <w:p w:rsidR="00CE316B" w:rsidRDefault="00CE316B" w:rsidP="00CE316B">
      <w:pPr>
        <w:pStyle w:val="ad"/>
        <w:shd w:val="clear" w:color="auto" w:fill="auto"/>
        <w:spacing w:line="360" w:lineRule="auto"/>
        <w:ind w:left="2076" w:hanging="1509"/>
        <w:jc w:val="both"/>
        <w:rPr>
          <w:rFonts w:ascii="David" w:hAnsi="David" w:cs="David"/>
          <w:sz w:val="24"/>
          <w:szCs w:val="24"/>
          <w:u w:val="none"/>
          <w:rtl/>
        </w:rPr>
      </w:pPr>
      <w:r>
        <w:rPr>
          <w:rFonts w:ascii="David" w:hAnsi="David" w:cs="David"/>
          <w:sz w:val="24"/>
          <w:szCs w:val="24"/>
          <w:u w:val="none"/>
          <w:rtl/>
        </w:rPr>
        <w:t>"ש :         את מקבלת 3 אלפים ש"ח לחודש.</w:t>
      </w:r>
    </w:p>
    <w:p w:rsidR="00CE316B" w:rsidRDefault="00CE316B" w:rsidP="00CE316B">
      <w:pPr>
        <w:pStyle w:val="ad"/>
        <w:shd w:val="clear" w:color="auto" w:fill="auto"/>
        <w:spacing w:line="360" w:lineRule="auto"/>
        <w:ind w:left="2076" w:hanging="1509"/>
        <w:jc w:val="both"/>
        <w:rPr>
          <w:rFonts w:ascii="David" w:hAnsi="David" w:cs="David"/>
          <w:sz w:val="24"/>
          <w:szCs w:val="24"/>
          <w:u w:val="none"/>
        </w:rPr>
      </w:pPr>
      <w:r>
        <w:rPr>
          <w:rFonts w:ascii="David" w:hAnsi="David" w:cs="David"/>
          <w:sz w:val="24"/>
          <w:szCs w:val="24"/>
          <w:u w:val="none"/>
          <w:rtl/>
        </w:rPr>
        <w:t>ת :          כן."</w:t>
      </w:r>
    </w:p>
    <w:p w:rsidR="00CE316B" w:rsidRDefault="00CE316B" w:rsidP="00CE316B">
      <w:pPr>
        <w:pStyle w:val="af"/>
        <w:spacing w:line="360" w:lineRule="auto"/>
        <w:ind w:left="567"/>
        <w:jc w:val="both"/>
        <w:rPr>
          <w:rtl/>
        </w:rPr>
      </w:pPr>
      <w:r>
        <w:rPr>
          <w:rtl/>
        </w:rPr>
        <w:t>ראו: פרוטוקול מיום 1.12.2021, עמוד 14 שורות 34-35.</w:t>
      </w:r>
    </w:p>
    <w:p w:rsidR="00CE316B" w:rsidRDefault="00CE316B" w:rsidP="00CE316B">
      <w:pPr>
        <w:pStyle w:val="af"/>
      </w:pPr>
    </w:p>
    <w:p w:rsidR="00CE316B" w:rsidRDefault="00CE316B" w:rsidP="00CE316B">
      <w:pPr>
        <w:pStyle w:val="af"/>
        <w:numPr>
          <w:ilvl w:val="0"/>
          <w:numId w:val="1"/>
        </w:numPr>
        <w:spacing w:line="360" w:lineRule="auto"/>
        <w:jc w:val="both"/>
      </w:pPr>
      <w:r>
        <w:rPr>
          <w:rtl/>
        </w:rPr>
        <w:t xml:space="preserve">האם טענה בסיכומים כי היא משתכרת כ-3,000 ₪ נטו לחודש מעבודתה כסייעת. האם טענה כי אינה מסוגלת לנהל אורח חיים תקין הואיל הואיל להיקף המשרה והצורך בטיפול בבן </w:t>
      </w:r>
      <w:r w:rsidR="005201C6">
        <w:rPr>
          <w:rtl/>
        </w:rPr>
        <w:t>***</w:t>
      </w:r>
      <w:r>
        <w:rPr>
          <w:rtl/>
        </w:rPr>
        <w:t xml:space="preserve"> נוכח מצבו הרפואי.  האם כפרה בסיכומים בטענות האב לפיהן קיבלה מהמל"ל סכומים בסך 47,000 ₪ שנטלה לעצמה.</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האם השיבה על כך בחקירה:</w:t>
      </w:r>
    </w:p>
    <w:p w:rsidR="00CE316B" w:rsidRDefault="00CE316B" w:rsidP="00CE316B">
      <w:pPr>
        <w:pStyle w:val="af"/>
      </w:pPr>
    </w:p>
    <w:p w:rsidR="00CE316B" w:rsidRDefault="00CE316B" w:rsidP="00CE316B">
      <w:pPr>
        <w:pStyle w:val="ad"/>
        <w:shd w:val="clear" w:color="auto" w:fill="auto"/>
        <w:spacing w:line="360" w:lineRule="auto"/>
        <w:ind w:left="2076" w:hanging="1509"/>
        <w:jc w:val="both"/>
        <w:rPr>
          <w:rFonts w:ascii="David" w:hAnsi="David" w:cs="David"/>
          <w:sz w:val="24"/>
          <w:szCs w:val="24"/>
          <w:u w:val="none"/>
          <w:rtl/>
        </w:rPr>
      </w:pPr>
      <w:r>
        <w:rPr>
          <w:rFonts w:ascii="David" w:hAnsi="David" w:cs="David"/>
          <w:sz w:val="24"/>
          <w:szCs w:val="24"/>
          <w:u w:val="none"/>
          <w:rtl/>
        </w:rPr>
        <w:t>"ש :</w:t>
      </w:r>
      <w:r>
        <w:rPr>
          <w:rFonts w:ascii="David" w:hAnsi="David" w:cs="David"/>
          <w:sz w:val="24"/>
          <w:szCs w:val="24"/>
          <w:u w:val="none"/>
          <w:rtl/>
        </w:rPr>
        <w:tab/>
        <w:t>אני שומע את מה שאת אומרת, איך זה מתיישב עם סעיף 11 לכתב התביעה שלך מה שאמרת עכשיו? ולמה אישה בת 42 מרוויחה 900 ש"ח בחודש?</w:t>
      </w:r>
    </w:p>
    <w:p w:rsidR="00CE316B" w:rsidRDefault="00CE316B" w:rsidP="00CE316B">
      <w:pPr>
        <w:pStyle w:val="ad"/>
        <w:shd w:val="clear" w:color="auto" w:fill="auto"/>
        <w:spacing w:line="360" w:lineRule="auto"/>
        <w:ind w:left="2076" w:hanging="1509"/>
        <w:jc w:val="both"/>
        <w:rPr>
          <w:rFonts w:ascii="David" w:hAnsi="David" w:cs="David"/>
          <w:sz w:val="24"/>
          <w:szCs w:val="24"/>
          <w:u w:val="none"/>
        </w:rPr>
      </w:pPr>
      <w:r>
        <w:rPr>
          <w:rFonts w:ascii="David" w:hAnsi="David" w:cs="David"/>
          <w:sz w:val="24"/>
          <w:szCs w:val="24"/>
          <w:u w:val="none"/>
          <w:rtl/>
        </w:rPr>
        <w:t>ת :</w:t>
      </w:r>
      <w:r>
        <w:rPr>
          <w:rFonts w:ascii="David" w:hAnsi="David" w:cs="David"/>
          <w:sz w:val="24"/>
          <w:szCs w:val="24"/>
          <w:u w:val="none"/>
          <w:rtl/>
        </w:rPr>
        <w:tab/>
        <w:t xml:space="preserve">מכיוון שהיא נמצאת בהליך גירושין מאד </w:t>
      </w:r>
      <w:proofErr w:type="spellStart"/>
      <w:r>
        <w:rPr>
          <w:rFonts w:ascii="David" w:hAnsi="David" w:cs="David"/>
          <w:sz w:val="24"/>
          <w:szCs w:val="24"/>
          <w:u w:val="none"/>
          <w:rtl/>
        </w:rPr>
        <w:t>מאד</w:t>
      </w:r>
      <w:proofErr w:type="spellEnd"/>
      <w:r>
        <w:rPr>
          <w:rFonts w:ascii="David" w:hAnsi="David" w:cs="David"/>
          <w:sz w:val="24"/>
          <w:szCs w:val="24"/>
          <w:u w:val="none"/>
          <w:rtl/>
        </w:rPr>
        <w:t xml:space="preserve"> מורכב, מטפלת בילד אוטיסט שמאד קשה ויש לה דיונים והיא נעדרת מלא והיא נאלצה לעזוב את הבית שלה והיא צריכה לסדר כל מיני בירוקרטיות ולרוץ ולהתחנן בפני כל גורם בעולם שיפסיק לעקל אותה בגלל החובות שבעלה צבר."</w:t>
      </w:r>
    </w:p>
    <w:p w:rsidR="00CE316B" w:rsidRDefault="00CE316B" w:rsidP="00CE316B">
      <w:pPr>
        <w:pStyle w:val="af"/>
        <w:spacing w:line="360" w:lineRule="auto"/>
        <w:ind w:left="567"/>
        <w:jc w:val="both"/>
        <w:rPr>
          <w:rtl/>
        </w:rPr>
      </w:pPr>
      <w:r>
        <w:rPr>
          <w:rtl/>
        </w:rPr>
        <w:t>ראו: פרוטוקול מיום 1.12.2021, עמוד 10 שורות 25-30.</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 xml:space="preserve">האם צירפה לסיכומים בנספח ג' פירוט הפקדות מהמל"ל בגין קצבאות הילדים וקצבת נכות הבן </w:t>
      </w:r>
      <w:r w:rsidR="005201C6">
        <w:rPr>
          <w:rtl/>
        </w:rPr>
        <w:t>***</w:t>
      </w:r>
      <w:r>
        <w:rPr>
          <w:rtl/>
        </w:rPr>
        <w:t xml:space="preserve"> בין השנים 2018-2021. מהדוחות עולה כי האם בגין קצבת נכות לבן </w:t>
      </w:r>
      <w:r w:rsidR="005201C6">
        <w:rPr>
          <w:rtl/>
        </w:rPr>
        <w:t>***</w:t>
      </w:r>
      <w:r>
        <w:rPr>
          <w:rtl/>
        </w:rPr>
        <w:t xml:space="preserve"> מתקבלים כ-2,600 ₪ נטו לחודש ובגין קצבת הילדים 379 ₪ לחודש.</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האם שבה וציינה בסיכומים כי היא משלמת עבור שכירות סך של 3,700 ₪ לחודש.</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האב טען בסיכומים כי האם משתכרת סך של 4,500 ₪ נטו לחודש.</w:t>
      </w:r>
    </w:p>
    <w:p w:rsidR="00CE316B" w:rsidRDefault="00CE316B" w:rsidP="00CE316B">
      <w:pPr>
        <w:pStyle w:val="af"/>
      </w:pPr>
    </w:p>
    <w:p w:rsidR="00CE316B" w:rsidRDefault="00CE316B" w:rsidP="005C3BE8">
      <w:pPr>
        <w:pStyle w:val="af"/>
        <w:numPr>
          <w:ilvl w:val="0"/>
          <w:numId w:val="1"/>
        </w:numPr>
        <w:spacing w:line="360" w:lineRule="auto"/>
        <w:jc w:val="both"/>
        <w:rPr>
          <w:rtl/>
        </w:rPr>
      </w:pPr>
      <w:r>
        <w:rPr>
          <w:rtl/>
        </w:rPr>
        <w:t xml:space="preserve">האב טען בסיכומים כי החל מחודש 4/2021 הקטין </w:t>
      </w:r>
      <w:r w:rsidR="005201C6">
        <w:rPr>
          <w:rFonts w:hint="cs"/>
          <w:rtl/>
        </w:rPr>
        <w:t>***</w:t>
      </w:r>
      <w:r w:rsidR="005201C6">
        <w:rPr>
          <w:rtl/>
        </w:rPr>
        <w:t xml:space="preserve"> </w:t>
      </w:r>
      <w:r>
        <w:rPr>
          <w:rtl/>
        </w:rPr>
        <w:t xml:space="preserve">גר עמו ולן אצל האם פעמים ספורות. לטענתו, הקטין </w:t>
      </w:r>
      <w:r w:rsidR="005201C6">
        <w:rPr>
          <w:rFonts w:hint="cs"/>
          <w:rtl/>
        </w:rPr>
        <w:t>***</w:t>
      </w:r>
      <w:r w:rsidR="005201C6">
        <w:rPr>
          <w:rtl/>
        </w:rPr>
        <w:t xml:space="preserve"> </w:t>
      </w:r>
      <w:r>
        <w:rPr>
          <w:rtl/>
        </w:rPr>
        <w:t>נמצא במסגרת חינוך מהשעה 7:30 עד 16:30 ואין מניעה כי האם תממש את פוטנציאל השתכרותה ועובדת עד השעה 13:00.</w:t>
      </w:r>
    </w:p>
    <w:p w:rsidR="00CE316B" w:rsidRDefault="00CE316B" w:rsidP="00CE316B">
      <w:pPr>
        <w:pStyle w:val="af"/>
      </w:pPr>
    </w:p>
    <w:p w:rsidR="00CE316B" w:rsidRDefault="00CE316B" w:rsidP="005C3BE8">
      <w:pPr>
        <w:pStyle w:val="af"/>
        <w:numPr>
          <w:ilvl w:val="0"/>
          <w:numId w:val="1"/>
        </w:numPr>
        <w:spacing w:line="360" w:lineRule="auto"/>
        <w:jc w:val="both"/>
        <w:rPr>
          <w:rtl/>
        </w:rPr>
      </w:pPr>
      <w:r>
        <w:rPr>
          <w:rtl/>
        </w:rPr>
        <w:t xml:space="preserve">ביום 19.4.2021 ניתנה החלטה לפיה קצבת הנכות של הקטין </w:t>
      </w:r>
      <w:r w:rsidR="005201C6">
        <w:rPr>
          <w:rFonts w:hint="cs"/>
          <w:rtl/>
        </w:rPr>
        <w:t>***</w:t>
      </w:r>
      <w:r w:rsidR="005201C6">
        <w:rPr>
          <w:rtl/>
        </w:rPr>
        <w:t xml:space="preserve"> </w:t>
      </w:r>
      <w:r>
        <w:rPr>
          <w:rtl/>
        </w:rPr>
        <w:t xml:space="preserve">תועבר לידי האם. </w:t>
      </w:r>
      <w:r>
        <w:rPr>
          <w:rFonts w:ascii="David" w:eastAsia="Calibri" w:hAnsi="David"/>
          <w:noProof w:val="0"/>
          <w:rtl/>
        </w:rPr>
        <w:t>גמלת הנכות, בשונה ממטרתם של דמי המזונות,</w:t>
      </w:r>
      <w:r>
        <w:rPr>
          <w:noProof w:val="0"/>
          <w:sz w:val="20"/>
          <w:rtl/>
        </w:rPr>
        <w:t xml:space="preserve"> </w:t>
      </w:r>
      <w:r>
        <w:rPr>
          <w:rFonts w:ascii="David" w:eastAsia="Calibri" w:hAnsi="David"/>
          <w:noProof w:val="0"/>
          <w:rtl/>
        </w:rPr>
        <w:t>נועדה לספק את צרכיו הנוספים של הקטין הנובעים מהמוגבלות.</w:t>
      </w:r>
      <w:r>
        <w:rPr>
          <w:rtl/>
        </w:rPr>
        <w:t xml:space="preserve"> לא ניתן לזקוף את גמלת הנכות להכנסת האם. עניין זה ידון עוד בהמשך.</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האם נושאת בדמי שכירות בסך 3,700 ₪ לחודש.</w:t>
      </w:r>
    </w:p>
    <w:p w:rsidR="00CE316B" w:rsidRDefault="00CE316B" w:rsidP="00CE316B">
      <w:pPr>
        <w:pStyle w:val="af"/>
        <w:rPr>
          <w:rFonts w:ascii="David" w:hAnsi="David"/>
          <w:b/>
          <w:bCs/>
        </w:rPr>
      </w:pPr>
    </w:p>
    <w:p w:rsidR="00CE316B" w:rsidRDefault="00CE316B" w:rsidP="00CE316B">
      <w:pPr>
        <w:pStyle w:val="af"/>
        <w:numPr>
          <w:ilvl w:val="0"/>
          <w:numId w:val="1"/>
        </w:numPr>
        <w:spacing w:line="360" w:lineRule="auto"/>
        <w:jc w:val="both"/>
        <w:rPr>
          <w:rFonts w:ascii="David" w:hAnsi="David"/>
          <w:b/>
          <w:bCs/>
          <w:rtl/>
        </w:rPr>
      </w:pPr>
      <w:r>
        <w:rPr>
          <w:rFonts w:ascii="David" w:hAnsi="David"/>
          <w:b/>
          <w:bCs/>
          <w:rtl/>
        </w:rPr>
        <w:t>לאחר בחינת תלושי המשכורות שצורפו על ידי האם ובחינת עדויות הצדדים וראיותיהם, אשר על כן אני קובעת כי הכנסת האם הינה בסך של 3,700 ₪ נטו בממוצע לחודש.</w:t>
      </w:r>
      <w:r>
        <w:rPr>
          <w:rFonts w:ascii="David" w:hAnsi="David"/>
          <w:rtl/>
        </w:rPr>
        <w:t xml:space="preserve"> סכום זה מהווה את הממוצע על הצד הגבוה של תלושי השכר ואני סבורה כי הוא הולם גם את פוטנציאל ההשתכרות של האם בהתחשב בזמני השהות ובמצבו של הקטין </w:t>
      </w:r>
      <w:r w:rsidR="005201C6">
        <w:rPr>
          <w:rFonts w:ascii="David" w:hAnsi="David"/>
          <w:rtl/>
        </w:rPr>
        <w:t>***</w:t>
      </w:r>
      <w:r>
        <w:rPr>
          <w:rFonts w:ascii="David" w:hAnsi="David"/>
          <w:rtl/>
        </w:rPr>
        <w:t>.</w:t>
      </w:r>
    </w:p>
    <w:p w:rsidR="00CE316B" w:rsidRDefault="00CE316B" w:rsidP="00CE316B">
      <w:pPr>
        <w:pStyle w:val="af"/>
        <w:rPr>
          <w:rFonts w:ascii="David" w:hAnsi="David"/>
        </w:rPr>
      </w:pPr>
    </w:p>
    <w:p w:rsidR="00CE316B" w:rsidRDefault="00CE316B" w:rsidP="00CE316B">
      <w:pPr>
        <w:pStyle w:val="af"/>
        <w:spacing w:line="360" w:lineRule="auto"/>
        <w:ind w:left="567"/>
        <w:jc w:val="both"/>
        <w:rPr>
          <w:rFonts w:ascii="David" w:hAnsi="David"/>
        </w:rPr>
      </w:pPr>
    </w:p>
    <w:p w:rsidR="00CE316B" w:rsidRDefault="00CE316B" w:rsidP="00CE316B">
      <w:pPr>
        <w:spacing w:line="360" w:lineRule="auto"/>
        <w:jc w:val="both"/>
        <w:rPr>
          <w:rFonts w:ascii="David" w:hAnsi="David"/>
          <w:b/>
          <w:bCs/>
          <w:u w:val="single"/>
          <w:rtl/>
        </w:rPr>
      </w:pPr>
      <w:r>
        <w:rPr>
          <w:rFonts w:ascii="David" w:hAnsi="David"/>
          <w:b/>
          <w:bCs/>
          <w:u w:val="single"/>
          <w:rtl/>
        </w:rPr>
        <w:t xml:space="preserve">הכנסות האב  </w:t>
      </w:r>
    </w:p>
    <w:p w:rsidR="00CE316B" w:rsidRDefault="00CE316B" w:rsidP="00CE316B">
      <w:pPr>
        <w:pStyle w:val="af"/>
        <w:rPr>
          <w:rFonts w:ascii="David" w:hAnsi="David"/>
          <w:color w:val="FF0000"/>
        </w:rPr>
      </w:pPr>
    </w:p>
    <w:p w:rsidR="00CE316B" w:rsidRDefault="00CE316B" w:rsidP="005C3BE8">
      <w:pPr>
        <w:pStyle w:val="af"/>
        <w:numPr>
          <w:ilvl w:val="0"/>
          <w:numId w:val="1"/>
        </w:numPr>
        <w:spacing w:line="360" w:lineRule="auto"/>
        <w:jc w:val="both"/>
      </w:pPr>
      <w:r>
        <w:rPr>
          <w:b/>
          <w:bCs/>
          <w:rtl/>
        </w:rPr>
        <w:t>האב</w:t>
      </w:r>
      <w:r>
        <w:rPr>
          <w:rtl/>
        </w:rPr>
        <w:t xml:space="preserve"> טען בכתב הגנה כי הוא עובד כאיש אחזקה בחברת "</w:t>
      </w:r>
      <w:r w:rsidR="00014436">
        <w:rPr>
          <w:rFonts w:hint="cs"/>
          <w:rtl/>
        </w:rPr>
        <w:t>--------</w:t>
      </w:r>
      <w:r>
        <w:rPr>
          <w:rtl/>
        </w:rPr>
        <w:t>". האב עובד משרה מלאה ומשתכר כ-7,550 ₪ נטו לחודש. לטענתו 500 ₪ הם עבור דלק ולכן שכרו הממוצע הוא 7,000 ₪ נטו לחודש. האב טען כי במקביל הוא עסק כמתקין פרטי כעוסק מורשה,  אך בשל עומס נפשי ואיבחונו כחולה במחלת פיברומיאלגיה סגר את עיסוקו כעוסק מורשה בסוף שנת 2019.</w:t>
      </w:r>
    </w:p>
    <w:p w:rsidR="00CE316B" w:rsidRDefault="00CE316B" w:rsidP="00CE316B">
      <w:pPr>
        <w:pStyle w:val="af"/>
        <w:spacing w:line="360" w:lineRule="auto"/>
        <w:ind w:left="567"/>
        <w:jc w:val="both"/>
      </w:pPr>
    </w:p>
    <w:p w:rsidR="00CE316B" w:rsidRDefault="00CE316B" w:rsidP="00CE316B">
      <w:pPr>
        <w:pStyle w:val="af"/>
        <w:numPr>
          <w:ilvl w:val="0"/>
          <w:numId w:val="1"/>
        </w:numPr>
        <w:spacing w:line="360" w:lineRule="auto"/>
        <w:jc w:val="both"/>
      </w:pPr>
      <w:r>
        <w:rPr>
          <w:rtl/>
        </w:rPr>
        <w:t>לטענת האב בחודש 6/2020 פתח עוסק מורשה שטרם נשא פירות. האב הציג בנספח ב' לכתב הגנה תעודת עוסק פטור מרשות המיסים מיום 1.6.2020.</w:t>
      </w:r>
    </w:p>
    <w:p w:rsidR="00CE316B" w:rsidRDefault="00CE316B" w:rsidP="00CE316B">
      <w:pPr>
        <w:spacing w:line="360" w:lineRule="auto"/>
        <w:jc w:val="both"/>
      </w:pPr>
    </w:p>
    <w:p w:rsidR="00CE316B" w:rsidRDefault="00CE316B" w:rsidP="00CE316B">
      <w:pPr>
        <w:pStyle w:val="af"/>
        <w:numPr>
          <w:ilvl w:val="0"/>
          <w:numId w:val="1"/>
        </w:numPr>
        <w:spacing w:line="360" w:lineRule="auto"/>
        <w:jc w:val="both"/>
      </w:pPr>
      <w:r>
        <w:rPr>
          <w:rtl/>
        </w:rPr>
        <w:t>האב לא הציג דוח הכנסות לשנת 2019.</w:t>
      </w:r>
    </w:p>
    <w:p w:rsidR="00CE316B" w:rsidRDefault="00CE316B" w:rsidP="00CE316B">
      <w:pPr>
        <w:pStyle w:val="af"/>
      </w:pPr>
    </w:p>
    <w:p w:rsidR="00CE316B" w:rsidRDefault="00CE316B" w:rsidP="00CE316B">
      <w:pPr>
        <w:pStyle w:val="af"/>
        <w:numPr>
          <w:ilvl w:val="0"/>
          <w:numId w:val="1"/>
        </w:numPr>
        <w:spacing w:line="360" w:lineRule="auto"/>
        <w:jc w:val="both"/>
      </w:pPr>
      <w:r>
        <w:rPr>
          <w:rtl/>
        </w:rPr>
        <w:t>האב צירף תלושי שכר בין החודשים 6/2019-6/2020 לפיהם ממוצע השתכרותו של האב הוא 7,644 ₪ נטו לחודש.</w:t>
      </w:r>
    </w:p>
    <w:p w:rsidR="00CE316B" w:rsidRDefault="00CE316B" w:rsidP="00CE316B">
      <w:pPr>
        <w:spacing w:line="360" w:lineRule="auto"/>
        <w:jc w:val="both"/>
      </w:pPr>
    </w:p>
    <w:p w:rsidR="00CE316B" w:rsidRDefault="00CE316B" w:rsidP="00CE316B">
      <w:pPr>
        <w:pStyle w:val="af"/>
        <w:numPr>
          <w:ilvl w:val="0"/>
          <w:numId w:val="1"/>
        </w:numPr>
        <w:spacing w:line="360" w:lineRule="auto"/>
        <w:jc w:val="both"/>
        <w:rPr>
          <w:rtl/>
        </w:rPr>
      </w:pPr>
      <w:r>
        <w:rPr>
          <w:rtl/>
        </w:rPr>
        <w:t xml:space="preserve">האב טען כי חשבונו האישי בבנק אוצר החייל מצוי ביתרה שלילית בסך של כ-80,000 ₪ כאשר ההחזר החודשי הוא 4,000 ₪ לחודש. </w:t>
      </w:r>
    </w:p>
    <w:p w:rsidR="00CE316B" w:rsidRDefault="00CE316B" w:rsidP="00CE316B">
      <w:pPr>
        <w:spacing w:line="360" w:lineRule="auto"/>
        <w:jc w:val="both"/>
      </w:pPr>
    </w:p>
    <w:p w:rsidR="00CE316B" w:rsidRDefault="00CE316B" w:rsidP="00CE316B">
      <w:pPr>
        <w:pStyle w:val="af"/>
        <w:numPr>
          <w:ilvl w:val="0"/>
          <w:numId w:val="1"/>
        </w:numPr>
        <w:spacing w:line="360" w:lineRule="auto"/>
        <w:jc w:val="both"/>
      </w:pPr>
      <w:r>
        <w:rPr>
          <w:rtl/>
        </w:rPr>
        <w:t>האב צירף בנספח ג' לכתב הגנה אסמכתא להלוואה בבנק אוצר החייל בסך 80,000 ₪ כאשר יתרת ההלוואה 39,887 ₪ בהחזר חודשי של 1,939 ₪ לחודש. נראה כי אין מדובר ביתרה שלילית בסך 80,000 ₪ כנטען, אלא בסך ההלוואה שניטלה.</w:t>
      </w:r>
    </w:p>
    <w:p w:rsidR="00CE316B" w:rsidRDefault="00CE316B" w:rsidP="00CE316B">
      <w:pPr>
        <w:pStyle w:val="af"/>
      </w:pPr>
    </w:p>
    <w:p w:rsidR="00CE316B" w:rsidRDefault="00CE316B" w:rsidP="00CE316B">
      <w:pPr>
        <w:pStyle w:val="af"/>
        <w:numPr>
          <w:ilvl w:val="0"/>
          <w:numId w:val="1"/>
        </w:numPr>
        <w:spacing w:line="360" w:lineRule="auto"/>
        <w:jc w:val="both"/>
      </w:pPr>
      <w:r>
        <w:rPr>
          <w:rtl/>
        </w:rPr>
        <w:t>האב טען בכתב הגנה כי עד ליום 8.8.2019 הועברה משכורתו של האב לחשבון משותף.</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האב טען בכתב הגנה כי עיון בעובר ושב בחשבון המשותף מעלה משיכות מזומן בסכומים גבוהים שבוצעו על ידי האם.</w:t>
      </w:r>
    </w:p>
    <w:p w:rsidR="00CE316B" w:rsidRDefault="00CE316B" w:rsidP="00CE316B">
      <w:pPr>
        <w:pStyle w:val="af"/>
        <w:spacing w:line="360" w:lineRule="auto"/>
        <w:ind w:left="567"/>
        <w:jc w:val="both"/>
      </w:pPr>
      <w:r>
        <w:rPr>
          <w:rtl/>
        </w:rPr>
        <w:t xml:space="preserve"> </w:t>
      </w:r>
    </w:p>
    <w:p w:rsidR="00CE316B" w:rsidRDefault="00CE316B" w:rsidP="005C3BE8">
      <w:pPr>
        <w:pStyle w:val="af"/>
        <w:numPr>
          <w:ilvl w:val="0"/>
          <w:numId w:val="1"/>
        </w:numPr>
        <w:spacing w:line="360" w:lineRule="auto"/>
        <w:jc w:val="both"/>
        <w:rPr>
          <w:rtl/>
        </w:rPr>
      </w:pPr>
      <w:r>
        <w:rPr>
          <w:b/>
          <w:bCs/>
          <w:rtl/>
        </w:rPr>
        <w:t>האם</w:t>
      </w:r>
      <w:r>
        <w:rPr>
          <w:rtl/>
        </w:rPr>
        <w:t xml:space="preserve"> טענה בכתב התביעה כי האב עובד כשכיר בחרת "</w:t>
      </w:r>
      <w:r w:rsidR="00014436">
        <w:rPr>
          <w:rFonts w:hint="cs"/>
          <w:rtl/>
        </w:rPr>
        <w:t>------</w:t>
      </w:r>
      <w:r>
        <w:rPr>
          <w:rtl/>
        </w:rPr>
        <w:t>" ומשתכר כ-8,800 ₪ ברוטו בחודש וכ-7,800 ₪ נטו. לטענתה, במקביל האב מתחזק עסק עצמאי בשם "</w:t>
      </w:r>
      <w:r w:rsidR="00014436">
        <w:rPr>
          <w:rFonts w:hint="cs"/>
          <w:rtl/>
        </w:rPr>
        <w:t>-----</w:t>
      </w:r>
      <w:r>
        <w:rPr>
          <w:rtl/>
        </w:rPr>
        <w:t xml:space="preserve">", שהכנסותיו הוסתרו ממנה ואין לה מידע אודותיהן. לטענתה שכרו והכנסותיו של האב הופקדו בחשבון האישי של האב בבנק אוצר החייל. </w:t>
      </w:r>
    </w:p>
    <w:p w:rsidR="00CE316B" w:rsidRDefault="00CE316B" w:rsidP="00CE316B">
      <w:pPr>
        <w:pStyle w:val="af"/>
        <w:spacing w:line="360" w:lineRule="auto"/>
        <w:ind w:left="567"/>
        <w:jc w:val="both"/>
      </w:pPr>
    </w:p>
    <w:p w:rsidR="00CE316B" w:rsidRDefault="00CE316B" w:rsidP="00CE316B">
      <w:pPr>
        <w:pStyle w:val="af"/>
        <w:numPr>
          <w:ilvl w:val="0"/>
          <w:numId w:val="1"/>
        </w:numPr>
        <w:spacing w:line="360" w:lineRule="auto"/>
        <w:jc w:val="both"/>
      </w:pPr>
      <w:r>
        <w:rPr>
          <w:rtl/>
        </w:rPr>
        <w:t>האב צירף לתצהיר עדות ראשית הרצאת פרטים. האב לא פירט את שכרו בהרצאת פרטים כנדרש אלא הפנה לכתב ההגנה, למרות שניתנה החלטה ביום 19.4.2021 לפיה על הצדדים היה להגיש הרצאת פרטים מעודכנת.</w:t>
      </w:r>
    </w:p>
    <w:p w:rsidR="00CE316B" w:rsidRDefault="00CE316B" w:rsidP="00CE316B">
      <w:pPr>
        <w:pStyle w:val="af"/>
      </w:pPr>
    </w:p>
    <w:p w:rsidR="00CE316B" w:rsidRDefault="00CE316B" w:rsidP="00CE316B">
      <w:pPr>
        <w:pStyle w:val="af"/>
        <w:numPr>
          <w:ilvl w:val="0"/>
          <w:numId w:val="1"/>
        </w:numPr>
        <w:spacing w:line="360" w:lineRule="auto"/>
        <w:jc w:val="both"/>
      </w:pPr>
      <w:r>
        <w:rPr>
          <w:rtl/>
        </w:rPr>
        <w:t>האב צירף לתצהירי עדות ראשית 22 תלושי שכר בין החודשים 1/2020-10/2021לפיהן ממוצע השתכרות האב 7,790 ₪ נטו לחודש.</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האב לא צירף לתצהיר עדות ראשית אסמכתאות להכנסותיו כעצמאי.</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האב צירף לתצהיר עדות ראשית הסכם שכירות מיום 6.1.2021 לפיו נושא בדמי שכירות בסך 2,800 ₪ לחודש.</w:t>
      </w:r>
    </w:p>
    <w:p w:rsidR="00CE316B" w:rsidRDefault="00CE316B" w:rsidP="00CE316B">
      <w:pPr>
        <w:pStyle w:val="af"/>
      </w:pPr>
    </w:p>
    <w:p w:rsidR="00CE316B" w:rsidRDefault="00CE316B" w:rsidP="005C3BE8">
      <w:pPr>
        <w:pStyle w:val="af"/>
        <w:numPr>
          <w:ilvl w:val="0"/>
          <w:numId w:val="1"/>
        </w:numPr>
        <w:spacing w:line="360" w:lineRule="auto"/>
        <w:jc w:val="both"/>
        <w:rPr>
          <w:rtl/>
        </w:rPr>
      </w:pPr>
      <w:r>
        <w:rPr>
          <w:rtl/>
        </w:rPr>
        <w:t xml:space="preserve">בתצהיר עדות ראשית ציינה האם כי האב משתכר כ-7,800 ₪ נטו לחודש. כמו כן עובד באופן עצמאי כמתקין מערכות </w:t>
      </w:r>
      <w:r w:rsidR="00200FF3">
        <w:rPr>
          <w:rFonts w:hint="cs"/>
          <w:rtl/>
        </w:rPr>
        <w:t>-------</w:t>
      </w:r>
      <w:r>
        <w:rPr>
          <w:rtl/>
        </w:rPr>
        <w:t xml:space="preserve"> בבתים ובמוסדות ולא ידוע לה סך ההכנסות ממקור זה.</w:t>
      </w:r>
    </w:p>
    <w:p w:rsidR="00CE316B" w:rsidRDefault="00CE316B" w:rsidP="00CE316B">
      <w:pPr>
        <w:pStyle w:val="af"/>
        <w:spacing w:line="360" w:lineRule="auto"/>
        <w:ind w:left="567"/>
        <w:jc w:val="both"/>
      </w:pPr>
    </w:p>
    <w:p w:rsidR="00CE316B" w:rsidRDefault="00CE316B" w:rsidP="005C3BE8">
      <w:pPr>
        <w:pStyle w:val="af"/>
        <w:numPr>
          <w:ilvl w:val="0"/>
          <w:numId w:val="1"/>
        </w:numPr>
        <w:spacing w:line="360" w:lineRule="auto"/>
        <w:jc w:val="both"/>
      </w:pPr>
      <w:r>
        <w:rPr>
          <w:rtl/>
        </w:rPr>
        <w:t>האם לא צירפה אסמכתאות להכנסות האב, זולת לתלושי שכר של האב שצורפו לכתב התביעה מחברת "</w:t>
      </w:r>
      <w:r w:rsidR="00200FF3">
        <w:rPr>
          <w:rFonts w:hint="cs"/>
          <w:rtl/>
        </w:rPr>
        <w:t>-----</w:t>
      </w:r>
      <w:r>
        <w:rPr>
          <w:rtl/>
        </w:rPr>
        <w:t>".</w:t>
      </w:r>
    </w:p>
    <w:p w:rsidR="00CE316B" w:rsidRPr="00200FF3" w:rsidRDefault="00CE316B" w:rsidP="00CE316B">
      <w:pPr>
        <w:pStyle w:val="af"/>
        <w:spacing w:line="360" w:lineRule="auto"/>
        <w:ind w:left="567"/>
        <w:jc w:val="both"/>
        <w:rPr>
          <w:rtl/>
        </w:rPr>
      </w:pPr>
    </w:p>
    <w:p w:rsidR="00CE316B" w:rsidRDefault="00CE316B" w:rsidP="00CE316B">
      <w:pPr>
        <w:pStyle w:val="af"/>
        <w:numPr>
          <w:ilvl w:val="0"/>
          <w:numId w:val="1"/>
        </w:numPr>
        <w:spacing w:line="360" w:lineRule="auto"/>
        <w:jc w:val="both"/>
      </w:pPr>
      <w:r>
        <w:rPr>
          <w:rtl/>
        </w:rPr>
        <w:t>האם טענה בתצהיר עדות ראשית כי למיטב ידיעתה האב נטל הלוואה בסך 26,000 ₪. היתרה לתשלום עומדת על סך 20,000 ₪ וההחזר החודשי הוא בסך של כ-2,000 ₪ לחודש.</w:t>
      </w:r>
    </w:p>
    <w:p w:rsidR="00CE316B" w:rsidRDefault="00CE316B" w:rsidP="00CE316B">
      <w:pPr>
        <w:pStyle w:val="af"/>
      </w:pPr>
    </w:p>
    <w:p w:rsidR="00CE316B" w:rsidRDefault="00CE316B" w:rsidP="005C3BE8">
      <w:pPr>
        <w:pStyle w:val="af"/>
        <w:numPr>
          <w:ilvl w:val="0"/>
          <w:numId w:val="1"/>
        </w:numPr>
        <w:spacing w:line="360" w:lineRule="auto"/>
        <w:jc w:val="both"/>
      </w:pPr>
      <w:r>
        <w:rPr>
          <w:rtl/>
        </w:rPr>
        <w:t>האב טען בסיכומים כי עד ליום 1.11.2021 עבד בחברת "</w:t>
      </w:r>
      <w:r w:rsidR="00200FF3">
        <w:rPr>
          <w:rFonts w:hint="cs"/>
          <w:rtl/>
        </w:rPr>
        <w:t>-------</w:t>
      </w:r>
      <w:r>
        <w:rPr>
          <w:rtl/>
        </w:rPr>
        <w:t>" והרוויח כ-7,000 ₪ נטו לחודש. מכתב סיום העסקה צורף כנספח 3 לסיכומים. האב לא פירט מה שיעור פיצויי הפיטורין שקיבל.</w:t>
      </w:r>
    </w:p>
    <w:p w:rsidR="00CE316B" w:rsidRDefault="00CE316B" w:rsidP="00CE316B">
      <w:pPr>
        <w:pStyle w:val="af"/>
        <w:rPr>
          <w:rtl/>
        </w:rPr>
      </w:pPr>
    </w:p>
    <w:p w:rsidR="00CE316B" w:rsidRDefault="00CE316B" w:rsidP="005C3BE8">
      <w:pPr>
        <w:pStyle w:val="af"/>
        <w:numPr>
          <w:ilvl w:val="0"/>
          <w:numId w:val="1"/>
        </w:numPr>
        <w:spacing w:line="360" w:lineRule="auto"/>
        <w:jc w:val="both"/>
        <w:rPr>
          <w:rtl/>
        </w:rPr>
      </w:pPr>
      <w:r>
        <w:rPr>
          <w:rtl/>
        </w:rPr>
        <w:t>האב ציין כי החל לעבוד בחברת "</w:t>
      </w:r>
      <w:r w:rsidR="00200FF3">
        <w:rPr>
          <w:rFonts w:hint="cs"/>
          <w:rtl/>
        </w:rPr>
        <w:t>---</w:t>
      </w:r>
      <w:r>
        <w:rPr>
          <w:rtl/>
        </w:rPr>
        <w:t>" בשכר של 5,300 ₪ נטו לחודש. האב טען כי פתח עוסק פטור ביום 22.6.2021 אך טרם נשא פירות מהכנסתו כעצמאי.</w:t>
      </w:r>
    </w:p>
    <w:p w:rsidR="00CE316B" w:rsidRDefault="00CE316B" w:rsidP="00CE316B">
      <w:pPr>
        <w:pStyle w:val="af"/>
      </w:pPr>
    </w:p>
    <w:p w:rsidR="00CE316B" w:rsidRDefault="00CE316B" w:rsidP="005C3BE8">
      <w:pPr>
        <w:pStyle w:val="af"/>
        <w:numPr>
          <w:ilvl w:val="0"/>
          <w:numId w:val="1"/>
        </w:numPr>
        <w:spacing w:line="360" w:lineRule="auto"/>
        <w:jc w:val="both"/>
        <w:rPr>
          <w:rtl/>
        </w:rPr>
      </w:pPr>
      <w:r>
        <w:rPr>
          <w:rtl/>
        </w:rPr>
        <w:t>האב צירף תלוש שכר לסיכומים מחחודש 12/2021 מהמעסיק "</w:t>
      </w:r>
      <w:r w:rsidR="00200FF3">
        <w:rPr>
          <w:rFonts w:hint="cs"/>
          <w:rtl/>
        </w:rPr>
        <w:t>-----</w:t>
      </w:r>
      <w:r>
        <w:rPr>
          <w:rtl/>
        </w:rPr>
        <w:t xml:space="preserve">" לפיו שכר הנטו של האב הוא 4,089 ₪ נטו. </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 xml:space="preserve">האב טען בסיכומים כי הוא היחיד שמשלם את תשלום המשכנתא בסך 2,600 ₪ בחודש. </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האם טענה בסיכומים כי האב מסתיר את הכנסותיו כעוסק עצמאי. האם שבה וטענה כי האב משתכר בסך של כ-7,800 ₪ נטו לחודש, והכנסותיו החודשיות מסתכמות בכ-15,000 ₪ נטו לחודש. האם טענה כי האב מומחה בהתקנת מערכות לגופים ולאנשים רבים. לטענתה, טענתו של האב כי פוטר ואינו מקבל דמי אבטלה הואיל והא מוגדר כעוסק פטור, אלא שעוסק פטור משתכר נכון לשנת 2021 בסך של כ-99,893 ₪ בשנה. לטענתה האב לא הציג הכנסות בגין כך.</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האם טענה בסיכומים כי הצדדים התגוררו תחת אותה קורת גג עד חודש 5/2021.</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האם טענה בסיכומים כי האב סתר את עצמו ולא הציג גירסה מהימה אודות תשלום שכירות אותו נושא. לטענתה מהליך ההוכחות ומההקלטה שצורפה, האב הפר את חוזה השכירות, לא עמד בהתחייבויותיו ואף על פי כן הגיש הסכם שכירות לתצהיר עדות ראשית.</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במהלך הדיון התבקש מטעם ב"כ האם להציג הקלטת שיחה לפיה האב אינו שוכר דירה בניגוד למה שהצהיר וצרף בתצהיר עדות ראשית. מהחקירה עולה כי האב אישר כי אינו נושא בשכירות:</w:t>
      </w:r>
    </w:p>
    <w:p w:rsidR="00CE316B" w:rsidRDefault="00CE316B" w:rsidP="00CE316B">
      <w:pPr>
        <w:pStyle w:val="af"/>
      </w:pPr>
    </w:p>
    <w:p w:rsidR="00CE316B" w:rsidRDefault="00CE316B" w:rsidP="00CE316B">
      <w:pPr>
        <w:pStyle w:val="ad"/>
        <w:shd w:val="clear" w:color="auto" w:fill="auto"/>
        <w:spacing w:line="360" w:lineRule="auto"/>
        <w:ind w:left="2727" w:hanging="2160"/>
        <w:jc w:val="both"/>
        <w:rPr>
          <w:rFonts w:ascii="Arial" w:hAnsi="Arial" w:cs="David"/>
          <w:sz w:val="24"/>
          <w:szCs w:val="24"/>
          <w:u w:val="none"/>
          <w:rtl/>
        </w:rPr>
      </w:pPr>
      <w:r>
        <w:rPr>
          <w:rFonts w:ascii="Arial" w:hAnsi="Arial" w:cs="David"/>
          <w:sz w:val="24"/>
          <w:szCs w:val="24"/>
          <w:u w:val="none"/>
          <w:rtl/>
        </w:rPr>
        <w:t>"עו"ד ר. יוסף :</w:t>
      </w:r>
      <w:r>
        <w:rPr>
          <w:rFonts w:ascii="Arial" w:hAnsi="Arial" w:cs="David"/>
          <w:sz w:val="24"/>
          <w:szCs w:val="24"/>
          <w:u w:val="none"/>
          <w:rtl/>
        </w:rPr>
        <w:tab/>
        <w:t>כן, אתה כותב שאתה משלם דמי שכירות 2800 ש"ח.</w:t>
      </w:r>
    </w:p>
    <w:p w:rsidR="00CE316B" w:rsidRDefault="00CE316B" w:rsidP="005C3BE8">
      <w:pPr>
        <w:pStyle w:val="ad"/>
        <w:shd w:val="clear" w:color="auto" w:fill="auto"/>
        <w:spacing w:line="360" w:lineRule="auto"/>
        <w:ind w:left="2727" w:hanging="2160"/>
        <w:jc w:val="both"/>
        <w:rPr>
          <w:rFonts w:ascii="Arial" w:hAnsi="Arial" w:cs="David"/>
          <w:sz w:val="24"/>
          <w:szCs w:val="24"/>
          <w:u w:val="none"/>
        </w:rPr>
      </w:pPr>
      <w:r>
        <w:rPr>
          <w:rFonts w:ascii="Arial" w:hAnsi="Arial" w:cs="David"/>
          <w:sz w:val="24"/>
          <w:szCs w:val="24"/>
          <w:u w:val="none"/>
          <w:rtl/>
        </w:rPr>
        <w:t xml:space="preserve">העד, מר </w:t>
      </w:r>
      <w:r w:rsidR="009C085E">
        <w:rPr>
          <w:rFonts w:ascii="Arial" w:hAnsi="Arial" w:cs="David" w:hint="cs"/>
          <w:sz w:val="24"/>
          <w:szCs w:val="24"/>
          <w:u w:val="none"/>
          <w:rtl/>
        </w:rPr>
        <w:t>***</w:t>
      </w:r>
      <w:r>
        <w:rPr>
          <w:rFonts w:ascii="Arial" w:hAnsi="Arial" w:cs="David"/>
          <w:sz w:val="24"/>
          <w:szCs w:val="24"/>
          <w:u w:val="none"/>
          <w:rtl/>
        </w:rPr>
        <w:t xml:space="preserve"> :</w:t>
      </w:r>
      <w:r>
        <w:rPr>
          <w:rFonts w:ascii="Arial" w:hAnsi="Arial" w:cs="David"/>
          <w:sz w:val="24"/>
          <w:szCs w:val="24"/>
          <w:u w:val="none"/>
          <w:rtl/>
        </w:rPr>
        <w:tab/>
        <w:t>נכון, היום כבר לא.</w:t>
      </w:r>
    </w:p>
    <w:p w:rsidR="00CE316B" w:rsidRDefault="00CE316B" w:rsidP="00CE316B">
      <w:pPr>
        <w:pStyle w:val="ad"/>
        <w:shd w:val="clear" w:color="auto" w:fill="auto"/>
        <w:spacing w:line="360" w:lineRule="auto"/>
        <w:ind w:left="2727" w:hanging="2160"/>
        <w:jc w:val="both"/>
        <w:rPr>
          <w:rFonts w:ascii="Arial" w:hAnsi="Arial" w:cs="David"/>
          <w:sz w:val="24"/>
          <w:szCs w:val="24"/>
          <w:u w:val="none"/>
          <w:rtl/>
        </w:rPr>
      </w:pPr>
      <w:r>
        <w:rPr>
          <w:rFonts w:ascii="Arial" w:hAnsi="Arial" w:cs="David"/>
          <w:sz w:val="24"/>
          <w:szCs w:val="24"/>
          <w:u w:val="none"/>
          <w:rtl/>
        </w:rPr>
        <w:t>ש :</w:t>
      </w:r>
      <w:r>
        <w:rPr>
          <w:rFonts w:ascii="Arial" w:hAnsi="Arial" w:cs="David"/>
          <w:sz w:val="24"/>
          <w:szCs w:val="24"/>
          <w:u w:val="none"/>
          <w:rtl/>
        </w:rPr>
        <w:tab/>
        <w:t>אבל כתבת א זה ב- 28/10.</w:t>
      </w:r>
    </w:p>
    <w:p w:rsidR="00CE316B" w:rsidRDefault="00CE316B" w:rsidP="00CE316B">
      <w:pPr>
        <w:pStyle w:val="ad"/>
        <w:shd w:val="clear" w:color="auto" w:fill="auto"/>
        <w:spacing w:line="360" w:lineRule="auto"/>
        <w:ind w:left="2727" w:hanging="2160"/>
        <w:jc w:val="both"/>
        <w:rPr>
          <w:rFonts w:ascii="Arial" w:hAnsi="Arial" w:cs="David"/>
          <w:sz w:val="24"/>
          <w:szCs w:val="24"/>
          <w:u w:val="none"/>
        </w:rPr>
      </w:pPr>
      <w:r>
        <w:rPr>
          <w:rFonts w:ascii="Arial" w:hAnsi="Arial" w:cs="David"/>
          <w:sz w:val="24"/>
          <w:szCs w:val="24"/>
          <w:u w:val="none"/>
          <w:rtl/>
        </w:rPr>
        <w:t>ת :</w:t>
      </w:r>
      <w:r>
        <w:rPr>
          <w:rFonts w:ascii="Arial" w:hAnsi="Arial" w:cs="David"/>
          <w:sz w:val="24"/>
          <w:szCs w:val="24"/>
          <w:u w:val="none"/>
          <w:rtl/>
        </w:rPr>
        <w:tab/>
        <w:t>נכון, אני הפסקתי את השכירות.</w:t>
      </w:r>
    </w:p>
    <w:p w:rsidR="00CE316B" w:rsidRDefault="00CE316B" w:rsidP="00CE316B">
      <w:pPr>
        <w:pStyle w:val="ad"/>
        <w:shd w:val="clear" w:color="auto" w:fill="auto"/>
        <w:spacing w:line="360" w:lineRule="auto"/>
        <w:ind w:left="2727" w:hanging="2160"/>
        <w:jc w:val="both"/>
        <w:rPr>
          <w:rFonts w:ascii="Arial" w:hAnsi="Arial" w:cs="David"/>
          <w:sz w:val="24"/>
          <w:szCs w:val="24"/>
          <w:u w:val="none"/>
          <w:rtl/>
        </w:rPr>
      </w:pPr>
      <w:r>
        <w:rPr>
          <w:rFonts w:ascii="Arial" w:hAnsi="Arial" w:cs="David"/>
          <w:sz w:val="24"/>
          <w:szCs w:val="24"/>
          <w:u w:val="none"/>
          <w:rtl/>
        </w:rPr>
        <w:t>ש :</w:t>
      </w:r>
      <w:r>
        <w:rPr>
          <w:rFonts w:ascii="Arial" w:hAnsi="Arial" w:cs="David"/>
          <w:sz w:val="24"/>
          <w:szCs w:val="24"/>
          <w:u w:val="none"/>
          <w:rtl/>
        </w:rPr>
        <w:tab/>
        <w:t>מתי הפסקת?</w:t>
      </w:r>
    </w:p>
    <w:p w:rsidR="00CE316B" w:rsidRDefault="00CE316B" w:rsidP="00CE316B">
      <w:pPr>
        <w:pStyle w:val="ad"/>
        <w:shd w:val="clear" w:color="auto" w:fill="auto"/>
        <w:spacing w:line="360" w:lineRule="auto"/>
        <w:ind w:left="2727" w:hanging="2160"/>
        <w:jc w:val="both"/>
        <w:rPr>
          <w:rFonts w:ascii="Arial" w:hAnsi="Arial" w:cs="David"/>
          <w:sz w:val="24"/>
          <w:szCs w:val="24"/>
          <w:u w:val="none"/>
          <w:rtl/>
        </w:rPr>
      </w:pPr>
      <w:r>
        <w:rPr>
          <w:rFonts w:ascii="Arial" w:hAnsi="Arial" w:cs="David"/>
          <w:sz w:val="24"/>
          <w:szCs w:val="24"/>
          <w:u w:val="none"/>
          <w:rtl/>
        </w:rPr>
        <w:t>ת :</w:t>
      </w:r>
      <w:r>
        <w:rPr>
          <w:rFonts w:ascii="Arial" w:hAnsi="Arial" w:cs="David"/>
          <w:sz w:val="24"/>
          <w:szCs w:val="24"/>
          <w:u w:val="none"/>
          <w:rtl/>
        </w:rPr>
        <w:tab/>
        <w:t>חודש שעבר."</w:t>
      </w:r>
    </w:p>
    <w:p w:rsidR="00CE316B" w:rsidRDefault="00CE316B" w:rsidP="00CE316B">
      <w:pPr>
        <w:pStyle w:val="af"/>
        <w:spacing w:line="360" w:lineRule="auto"/>
        <w:ind w:left="567"/>
        <w:jc w:val="both"/>
        <w:rPr>
          <w:rtl/>
        </w:rPr>
      </w:pPr>
      <w:r>
        <w:rPr>
          <w:rtl/>
        </w:rPr>
        <w:t>ראו: פרוטוקול מיום 1.12.2021, עמוד 28 שורות 25-30.</w:t>
      </w:r>
    </w:p>
    <w:p w:rsidR="00CE316B" w:rsidRDefault="00CE316B" w:rsidP="00CE316B">
      <w:pPr>
        <w:pStyle w:val="af"/>
        <w:spacing w:line="360" w:lineRule="auto"/>
        <w:ind w:left="567"/>
        <w:jc w:val="both"/>
        <w:rPr>
          <w:rtl/>
        </w:rPr>
      </w:pPr>
    </w:p>
    <w:p w:rsidR="00CE316B" w:rsidRDefault="00CE316B" w:rsidP="00CE316B">
      <w:pPr>
        <w:pStyle w:val="af"/>
        <w:numPr>
          <w:ilvl w:val="0"/>
          <w:numId w:val="1"/>
        </w:numPr>
        <w:spacing w:line="360" w:lineRule="auto"/>
        <w:jc w:val="both"/>
        <w:rPr>
          <w:rtl/>
        </w:rPr>
      </w:pPr>
      <w:r>
        <w:rPr>
          <w:rtl/>
        </w:rPr>
        <w:t>בהמשך אישר האב כי הוא מתגורר בדירה בבעלות הצדדים:</w:t>
      </w:r>
    </w:p>
    <w:p w:rsidR="00CE316B" w:rsidRDefault="00CE316B" w:rsidP="00CE316B">
      <w:pPr>
        <w:pStyle w:val="af"/>
        <w:spacing w:line="360" w:lineRule="auto"/>
        <w:ind w:left="567"/>
        <w:jc w:val="both"/>
        <w:rPr>
          <w:rtl/>
        </w:rPr>
      </w:pPr>
    </w:p>
    <w:p w:rsidR="00CE316B" w:rsidRDefault="00CE316B" w:rsidP="005C3BE8">
      <w:pPr>
        <w:pStyle w:val="ad"/>
        <w:shd w:val="clear" w:color="auto" w:fill="auto"/>
        <w:spacing w:line="360" w:lineRule="auto"/>
        <w:ind w:left="2727" w:hanging="2160"/>
        <w:jc w:val="both"/>
        <w:rPr>
          <w:rFonts w:ascii="Arial" w:hAnsi="Arial" w:cs="David"/>
          <w:sz w:val="24"/>
          <w:szCs w:val="24"/>
          <w:u w:val="none"/>
          <w:rtl/>
        </w:rPr>
      </w:pPr>
      <w:r>
        <w:rPr>
          <w:rFonts w:ascii="Arial" w:hAnsi="Arial" w:cs="David"/>
          <w:sz w:val="24"/>
          <w:szCs w:val="24"/>
          <w:u w:val="none"/>
          <w:rtl/>
        </w:rPr>
        <w:t>"עו"ד ר. יוסף :</w:t>
      </w:r>
      <w:r>
        <w:rPr>
          <w:rFonts w:ascii="Arial" w:hAnsi="Arial" w:cs="David"/>
          <w:sz w:val="24"/>
          <w:szCs w:val="24"/>
          <w:u w:val="none"/>
          <w:rtl/>
        </w:rPr>
        <w:tab/>
        <w:t xml:space="preserve">עוד משהו קטן, שנייה, תאשר לי שאתה מתגורר בבית שהוא בבעלות משותפת שלך ושל </w:t>
      </w:r>
      <w:r w:rsidR="00200FF3">
        <w:rPr>
          <w:rFonts w:ascii="Arial" w:hAnsi="Arial" w:cs="David" w:hint="cs"/>
          <w:sz w:val="24"/>
          <w:szCs w:val="24"/>
          <w:u w:val="none"/>
          <w:rtl/>
        </w:rPr>
        <w:t>***</w:t>
      </w:r>
      <w:r>
        <w:rPr>
          <w:rFonts w:ascii="Arial" w:hAnsi="Arial" w:cs="David"/>
          <w:sz w:val="24"/>
          <w:szCs w:val="24"/>
          <w:u w:val="none"/>
          <w:rtl/>
        </w:rPr>
        <w:t>.</w:t>
      </w:r>
    </w:p>
    <w:p w:rsidR="00CE316B" w:rsidRDefault="00CE316B" w:rsidP="008E3DD8">
      <w:pPr>
        <w:pStyle w:val="ad"/>
        <w:shd w:val="clear" w:color="auto" w:fill="auto"/>
        <w:spacing w:line="360" w:lineRule="auto"/>
        <w:ind w:left="2727" w:hanging="2160"/>
        <w:jc w:val="both"/>
        <w:rPr>
          <w:rFonts w:ascii="Arial" w:hAnsi="Arial" w:cs="David"/>
          <w:sz w:val="24"/>
          <w:szCs w:val="24"/>
          <w:u w:val="none"/>
        </w:rPr>
      </w:pPr>
      <w:r>
        <w:rPr>
          <w:rFonts w:ascii="Arial" w:hAnsi="Arial" w:cs="David"/>
          <w:sz w:val="24"/>
          <w:szCs w:val="24"/>
          <w:u w:val="none"/>
          <w:rtl/>
        </w:rPr>
        <w:t xml:space="preserve">העד, מר </w:t>
      </w:r>
      <w:r w:rsidR="009C085E">
        <w:rPr>
          <w:rFonts w:ascii="Arial" w:hAnsi="Arial" w:cs="David" w:hint="cs"/>
          <w:sz w:val="24"/>
          <w:szCs w:val="24"/>
          <w:u w:val="none"/>
          <w:rtl/>
        </w:rPr>
        <w:t>***</w:t>
      </w:r>
      <w:r>
        <w:rPr>
          <w:rFonts w:ascii="Arial" w:hAnsi="Arial" w:cs="David"/>
          <w:sz w:val="24"/>
          <w:szCs w:val="24"/>
          <w:u w:val="none"/>
          <w:rtl/>
        </w:rPr>
        <w:t xml:space="preserve"> :</w:t>
      </w:r>
      <w:r>
        <w:rPr>
          <w:rFonts w:ascii="Arial" w:hAnsi="Arial" w:cs="David"/>
          <w:sz w:val="24"/>
          <w:szCs w:val="24"/>
          <w:u w:val="none"/>
          <w:rtl/>
        </w:rPr>
        <w:tab/>
        <w:t xml:space="preserve">אני מאשר שאני מתגורר בבית עם הילדים שלי ועם ילד אחד שנמצא רק אתי בשמונת החודשים </w:t>
      </w:r>
      <w:proofErr w:type="spellStart"/>
      <w:r>
        <w:rPr>
          <w:rFonts w:ascii="Arial" w:hAnsi="Arial" w:cs="David"/>
          <w:sz w:val="24"/>
          <w:szCs w:val="24"/>
          <w:u w:val="none"/>
          <w:rtl/>
        </w:rPr>
        <w:t>האחרו</w:t>
      </w:r>
      <w:proofErr w:type="spellEnd"/>
      <w:r>
        <w:rPr>
          <w:rFonts w:ascii="Arial" w:hAnsi="Arial" w:cs="David"/>
          <w:sz w:val="24"/>
          <w:szCs w:val="24"/>
          <w:u w:val="none"/>
          <w:rtl/>
        </w:rPr>
        <w:t xml:space="preserve"> נים בבית שבבעלותי ובבעלות </w:t>
      </w:r>
      <w:r w:rsidR="00200FF3">
        <w:rPr>
          <w:rFonts w:ascii="Arial" w:hAnsi="Arial" w:cs="David" w:hint="cs"/>
          <w:sz w:val="24"/>
          <w:szCs w:val="24"/>
          <w:u w:val="none"/>
          <w:rtl/>
        </w:rPr>
        <w:t>***</w:t>
      </w:r>
      <w:r w:rsidR="00200FF3">
        <w:rPr>
          <w:rFonts w:ascii="Arial" w:hAnsi="Arial" w:cs="David"/>
          <w:sz w:val="24"/>
          <w:szCs w:val="24"/>
          <w:u w:val="none"/>
          <w:rtl/>
        </w:rPr>
        <w:t xml:space="preserve"> </w:t>
      </w:r>
      <w:r>
        <w:rPr>
          <w:rFonts w:ascii="Arial" w:hAnsi="Arial" w:cs="David"/>
          <w:sz w:val="24"/>
          <w:szCs w:val="24"/>
          <w:u w:val="none"/>
          <w:rtl/>
        </w:rPr>
        <w:t>אני מאשר את זה."</w:t>
      </w:r>
    </w:p>
    <w:p w:rsidR="00CE316B" w:rsidRDefault="00CE316B" w:rsidP="00CE316B">
      <w:pPr>
        <w:pStyle w:val="af"/>
        <w:spacing w:line="360" w:lineRule="auto"/>
        <w:ind w:left="567"/>
        <w:jc w:val="both"/>
        <w:rPr>
          <w:rtl/>
        </w:rPr>
      </w:pPr>
      <w:r>
        <w:rPr>
          <w:rtl/>
        </w:rPr>
        <w:t>ראו: פרוטוקול מיום 1.12.2021, עמוד 41 שורות 7-11.</w:t>
      </w:r>
    </w:p>
    <w:p w:rsidR="00CE316B" w:rsidRDefault="00CE316B" w:rsidP="00CE316B">
      <w:pPr>
        <w:pStyle w:val="af"/>
        <w:spacing w:line="360" w:lineRule="auto"/>
        <w:ind w:left="567"/>
        <w:jc w:val="both"/>
      </w:pPr>
    </w:p>
    <w:p w:rsidR="00CE316B" w:rsidRDefault="00CE316B" w:rsidP="00CE316B">
      <w:pPr>
        <w:pStyle w:val="af"/>
        <w:rPr>
          <w:rtl/>
        </w:rPr>
      </w:pPr>
    </w:p>
    <w:p w:rsidR="00CE316B" w:rsidRDefault="00CE316B" w:rsidP="00CE316B">
      <w:pPr>
        <w:pStyle w:val="af"/>
        <w:numPr>
          <w:ilvl w:val="0"/>
          <w:numId w:val="1"/>
        </w:numPr>
        <w:spacing w:line="360" w:lineRule="auto"/>
        <w:jc w:val="both"/>
      </w:pPr>
      <w:r>
        <w:rPr>
          <w:rtl/>
        </w:rPr>
        <w:t>לא עלה בידי האב להוכיח בהוכחות כי הוא נושא בדמי שכירות. בסיכומי האב, לא ציין כי נושא בדמי שכירות.</w:t>
      </w:r>
    </w:p>
    <w:p w:rsidR="00CE316B" w:rsidRDefault="00CE316B" w:rsidP="00CE316B">
      <w:pPr>
        <w:pStyle w:val="af"/>
      </w:pPr>
    </w:p>
    <w:p w:rsidR="00CE316B" w:rsidRDefault="00CE316B" w:rsidP="00CE316B">
      <w:pPr>
        <w:pStyle w:val="af"/>
        <w:numPr>
          <w:ilvl w:val="0"/>
          <w:numId w:val="1"/>
        </w:numPr>
        <w:spacing w:line="360" w:lineRule="auto"/>
        <w:jc w:val="both"/>
      </w:pPr>
      <w:r>
        <w:rPr>
          <w:rtl/>
        </w:rPr>
        <w:t>גם בחקירה האב לא סיפק תשובות להכנסתו כעצמאי:</w:t>
      </w:r>
    </w:p>
    <w:p w:rsidR="00CE316B" w:rsidRDefault="00CE316B" w:rsidP="005C3BE8">
      <w:pPr>
        <w:pStyle w:val="ad"/>
        <w:shd w:val="clear" w:color="auto" w:fill="auto"/>
        <w:spacing w:line="360" w:lineRule="auto"/>
        <w:ind w:left="2727" w:hanging="2160"/>
        <w:jc w:val="both"/>
        <w:rPr>
          <w:rFonts w:ascii="Arial" w:hAnsi="Arial" w:cs="David"/>
          <w:sz w:val="24"/>
          <w:szCs w:val="24"/>
          <w:u w:val="none"/>
          <w:rtl/>
        </w:rPr>
      </w:pPr>
      <w:r>
        <w:rPr>
          <w:rFonts w:ascii="Arial" w:hAnsi="Arial" w:cs="David"/>
          <w:sz w:val="24"/>
          <w:szCs w:val="24"/>
          <w:u w:val="none"/>
          <w:rtl/>
        </w:rPr>
        <w:t xml:space="preserve">"ש : כל השנים האלו שעבדת </w:t>
      </w:r>
      <w:r w:rsidR="00200FF3">
        <w:rPr>
          <w:rFonts w:ascii="Arial" w:hAnsi="Arial" w:cs="David"/>
          <w:sz w:val="24"/>
          <w:szCs w:val="24"/>
          <w:u w:val="none"/>
          <w:rtl/>
        </w:rPr>
        <w:t>ב</w:t>
      </w:r>
      <w:r w:rsidR="00200FF3">
        <w:rPr>
          <w:rFonts w:ascii="Arial" w:hAnsi="Arial" w:cs="David" w:hint="cs"/>
          <w:sz w:val="24"/>
          <w:szCs w:val="24"/>
          <w:u w:val="none"/>
          <w:rtl/>
        </w:rPr>
        <w:t>---</w:t>
      </w:r>
      <w:r w:rsidR="00200FF3">
        <w:rPr>
          <w:rFonts w:ascii="Arial" w:hAnsi="Arial" w:cs="David"/>
          <w:sz w:val="24"/>
          <w:szCs w:val="24"/>
          <w:u w:val="none"/>
          <w:rtl/>
        </w:rPr>
        <w:t xml:space="preserve"> </w:t>
      </w:r>
      <w:r>
        <w:rPr>
          <w:rFonts w:ascii="Arial" w:hAnsi="Arial" w:cs="David"/>
          <w:sz w:val="24"/>
          <w:szCs w:val="24"/>
          <w:u w:val="none"/>
          <w:rtl/>
        </w:rPr>
        <w:t>היה לך עסק לא הרווחת כלום?</w:t>
      </w:r>
    </w:p>
    <w:p w:rsidR="00CE316B" w:rsidRDefault="00CE316B" w:rsidP="008E3DD8">
      <w:pPr>
        <w:pStyle w:val="ad"/>
        <w:shd w:val="clear" w:color="auto" w:fill="auto"/>
        <w:spacing w:line="360" w:lineRule="auto"/>
        <w:ind w:left="2727" w:hanging="2160"/>
        <w:jc w:val="both"/>
        <w:rPr>
          <w:rFonts w:ascii="Arial" w:hAnsi="Arial" w:cs="David"/>
          <w:sz w:val="24"/>
          <w:szCs w:val="24"/>
          <w:u w:val="none"/>
        </w:rPr>
      </w:pPr>
      <w:r>
        <w:rPr>
          <w:rFonts w:ascii="Arial" w:hAnsi="Arial" w:cs="David"/>
          <w:sz w:val="24"/>
          <w:szCs w:val="24"/>
          <w:u w:val="none"/>
          <w:rtl/>
        </w:rPr>
        <w:t xml:space="preserve">ת : לא, כשעבדתי </w:t>
      </w:r>
      <w:r w:rsidR="00200FF3">
        <w:rPr>
          <w:rFonts w:ascii="Arial" w:hAnsi="Arial" w:cs="David"/>
          <w:sz w:val="24"/>
          <w:szCs w:val="24"/>
          <w:u w:val="none"/>
          <w:rtl/>
        </w:rPr>
        <w:t>ב</w:t>
      </w:r>
      <w:r w:rsidR="00200FF3">
        <w:rPr>
          <w:rFonts w:ascii="Arial" w:hAnsi="Arial" w:cs="David" w:hint="cs"/>
          <w:sz w:val="24"/>
          <w:szCs w:val="24"/>
          <w:u w:val="none"/>
          <w:rtl/>
        </w:rPr>
        <w:t>---</w:t>
      </w:r>
      <w:r w:rsidR="00200FF3">
        <w:rPr>
          <w:rFonts w:ascii="Arial" w:hAnsi="Arial" w:cs="David"/>
          <w:sz w:val="24"/>
          <w:szCs w:val="24"/>
          <w:u w:val="none"/>
          <w:rtl/>
        </w:rPr>
        <w:t xml:space="preserve"> </w:t>
      </w:r>
      <w:r>
        <w:rPr>
          <w:rFonts w:ascii="Arial" w:hAnsi="Arial" w:cs="David"/>
          <w:sz w:val="24"/>
          <w:szCs w:val="24"/>
          <w:u w:val="none"/>
          <w:rtl/>
        </w:rPr>
        <w:t xml:space="preserve">הרווחתי עד שחליתי בפיברומיאלגיה </w:t>
      </w:r>
    </w:p>
    <w:p w:rsidR="00CE316B" w:rsidRDefault="00CE316B" w:rsidP="00CE316B">
      <w:pPr>
        <w:pStyle w:val="ad"/>
        <w:shd w:val="clear" w:color="auto" w:fill="auto"/>
        <w:spacing w:line="360" w:lineRule="auto"/>
        <w:ind w:left="2727" w:hanging="2160"/>
        <w:jc w:val="both"/>
        <w:rPr>
          <w:rFonts w:ascii="Arial" w:hAnsi="Arial" w:cs="David"/>
          <w:sz w:val="24"/>
          <w:szCs w:val="24"/>
          <w:u w:val="none"/>
          <w:rtl/>
        </w:rPr>
      </w:pPr>
      <w:r>
        <w:rPr>
          <w:rFonts w:ascii="Arial" w:hAnsi="Arial" w:cs="David"/>
          <w:sz w:val="24"/>
          <w:szCs w:val="24"/>
          <w:u w:val="none"/>
          <w:rtl/>
        </w:rPr>
        <w:t>ש : שאלתי על השנים הראשונות כמה הרווחת?</w:t>
      </w:r>
    </w:p>
    <w:p w:rsidR="00CE316B" w:rsidRDefault="00CE316B" w:rsidP="00CE316B">
      <w:pPr>
        <w:pStyle w:val="ad"/>
        <w:shd w:val="clear" w:color="auto" w:fill="auto"/>
        <w:spacing w:line="360" w:lineRule="auto"/>
        <w:ind w:left="2727" w:hanging="2160"/>
        <w:jc w:val="both"/>
        <w:rPr>
          <w:rFonts w:ascii="Arial" w:hAnsi="Arial" w:cs="David"/>
          <w:sz w:val="24"/>
          <w:szCs w:val="24"/>
          <w:u w:val="none"/>
        </w:rPr>
      </w:pPr>
      <w:r>
        <w:rPr>
          <w:rFonts w:ascii="Arial" w:hAnsi="Arial" w:cs="David"/>
          <w:sz w:val="24"/>
          <w:szCs w:val="24"/>
          <w:u w:val="none"/>
          <w:rtl/>
        </w:rPr>
        <w:t>ת : אני לא יודע, אני יכול להוציא דוח רווח הפסד מרואה החשבון.</w:t>
      </w:r>
    </w:p>
    <w:p w:rsidR="00CE316B" w:rsidRDefault="00CE316B" w:rsidP="00CE316B">
      <w:pPr>
        <w:pStyle w:val="ad"/>
        <w:shd w:val="clear" w:color="auto" w:fill="auto"/>
        <w:spacing w:line="360" w:lineRule="auto"/>
        <w:ind w:left="2727" w:hanging="2160"/>
        <w:jc w:val="both"/>
        <w:rPr>
          <w:rFonts w:ascii="Arial" w:hAnsi="Arial" w:cs="David"/>
          <w:sz w:val="24"/>
          <w:szCs w:val="24"/>
          <w:u w:val="none"/>
          <w:rtl/>
        </w:rPr>
      </w:pPr>
      <w:r>
        <w:rPr>
          <w:rFonts w:ascii="Arial" w:hAnsi="Arial" w:cs="David"/>
          <w:sz w:val="24"/>
          <w:szCs w:val="24"/>
          <w:u w:val="none"/>
          <w:rtl/>
        </w:rPr>
        <w:t>ש : למה לא צרפת?</w:t>
      </w:r>
    </w:p>
    <w:p w:rsidR="00CE316B" w:rsidRDefault="00CE316B" w:rsidP="00CE316B">
      <w:pPr>
        <w:pStyle w:val="ad"/>
        <w:shd w:val="clear" w:color="auto" w:fill="auto"/>
        <w:spacing w:line="360" w:lineRule="auto"/>
        <w:ind w:left="2727" w:hanging="2160"/>
        <w:jc w:val="both"/>
        <w:rPr>
          <w:rFonts w:ascii="Arial" w:hAnsi="Arial" w:cs="David"/>
          <w:sz w:val="24"/>
          <w:szCs w:val="24"/>
          <w:u w:val="none"/>
          <w:rtl/>
        </w:rPr>
      </w:pPr>
      <w:r>
        <w:rPr>
          <w:rFonts w:ascii="Arial" w:hAnsi="Arial" w:cs="David"/>
          <w:sz w:val="24"/>
          <w:szCs w:val="24"/>
          <w:u w:val="none"/>
          <w:rtl/>
        </w:rPr>
        <w:t>ת : כי לא נדרשתי."</w:t>
      </w:r>
    </w:p>
    <w:p w:rsidR="00CE316B" w:rsidRDefault="00CE316B" w:rsidP="00CE316B">
      <w:pPr>
        <w:pStyle w:val="af"/>
        <w:spacing w:line="360" w:lineRule="auto"/>
        <w:ind w:left="567"/>
        <w:jc w:val="both"/>
        <w:rPr>
          <w:rtl/>
        </w:rPr>
      </w:pPr>
      <w:r>
        <w:rPr>
          <w:rtl/>
        </w:rPr>
        <w:t>ראו: פרוטוקול מיום 1.12.2021, עמוד 25 שורות 1-6.</w:t>
      </w:r>
    </w:p>
    <w:p w:rsidR="00CE316B" w:rsidRDefault="00CE316B" w:rsidP="00CE316B">
      <w:pPr>
        <w:pStyle w:val="af"/>
        <w:spacing w:line="360" w:lineRule="auto"/>
        <w:ind w:left="567"/>
        <w:jc w:val="both"/>
        <w:rPr>
          <w:rtl/>
        </w:rPr>
      </w:pPr>
    </w:p>
    <w:p w:rsidR="00CE316B" w:rsidRDefault="00CE316B" w:rsidP="00CE316B">
      <w:pPr>
        <w:pStyle w:val="af"/>
        <w:numPr>
          <w:ilvl w:val="0"/>
          <w:numId w:val="1"/>
        </w:numPr>
        <w:spacing w:line="360" w:lineRule="auto"/>
        <w:jc w:val="both"/>
        <w:rPr>
          <w:rtl/>
        </w:rPr>
      </w:pPr>
      <w:r>
        <w:rPr>
          <w:rtl/>
        </w:rPr>
        <w:t>בהמשך השיב בנוגע להכנסתו מכך כיום:</w:t>
      </w:r>
    </w:p>
    <w:p w:rsidR="00CE316B" w:rsidRDefault="00CE316B" w:rsidP="00CE316B">
      <w:pPr>
        <w:pStyle w:val="af"/>
        <w:spacing w:line="360" w:lineRule="auto"/>
        <w:ind w:left="567"/>
        <w:jc w:val="both"/>
        <w:rPr>
          <w:rtl/>
        </w:rPr>
      </w:pPr>
    </w:p>
    <w:p w:rsidR="00CE316B" w:rsidRDefault="00CE316B" w:rsidP="00CE316B">
      <w:pPr>
        <w:pStyle w:val="ad"/>
        <w:shd w:val="clear" w:color="auto" w:fill="auto"/>
        <w:spacing w:line="360" w:lineRule="auto"/>
        <w:ind w:left="2727" w:hanging="2160"/>
        <w:jc w:val="both"/>
        <w:rPr>
          <w:rFonts w:ascii="Arial" w:hAnsi="Arial" w:cs="David"/>
          <w:sz w:val="24"/>
          <w:szCs w:val="24"/>
          <w:u w:val="none"/>
          <w:rtl/>
        </w:rPr>
      </w:pPr>
      <w:r>
        <w:rPr>
          <w:rFonts w:ascii="Arial" w:hAnsi="Arial" w:cs="David"/>
          <w:sz w:val="24"/>
          <w:szCs w:val="24"/>
          <w:u w:val="none"/>
          <w:rtl/>
        </w:rPr>
        <w:t xml:space="preserve">"ש : האם </w:t>
      </w:r>
      <w:proofErr w:type="spellStart"/>
      <w:r>
        <w:rPr>
          <w:rFonts w:ascii="Arial" w:hAnsi="Arial" w:cs="David"/>
          <w:sz w:val="24"/>
          <w:szCs w:val="24"/>
          <w:u w:val="none"/>
          <w:rtl/>
        </w:rPr>
        <w:t>מהעוסק</w:t>
      </w:r>
      <w:proofErr w:type="spellEnd"/>
      <w:r>
        <w:rPr>
          <w:rFonts w:ascii="Arial" w:hAnsi="Arial" w:cs="David"/>
          <w:sz w:val="24"/>
          <w:szCs w:val="24"/>
          <w:u w:val="none"/>
          <w:rtl/>
        </w:rPr>
        <w:t xml:space="preserve"> הפרטי הזה אתה לא מקבל כלום היום?</w:t>
      </w:r>
    </w:p>
    <w:p w:rsidR="00CE316B" w:rsidRDefault="00CE316B" w:rsidP="005C3BE8">
      <w:pPr>
        <w:pStyle w:val="ad"/>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ת : העוסק הפטור הזה רציתי לסגור אותו עוד לפני הקורונה, אני השארתי את העוסק הפטור על מנת שתהיה לי את האופציה ללכת ולייצר עוד פרנסה הביתה, לרוע מזלי לא קרתה עוד פרנסה, אני הפכתי </w:t>
      </w:r>
      <w:proofErr w:type="spellStart"/>
      <w:r>
        <w:rPr>
          <w:rFonts w:ascii="Arial" w:hAnsi="Arial" w:cs="David"/>
          <w:sz w:val="24"/>
          <w:szCs w:val="24"/>
          <w:u w:val="none"/>
          <w:rtl/>
        </w:rPr>
        <w:t>מעוסק</w:t>
      </w:r>
      <w:proofErr w:type="spellEnd"/>
      <w:r>
        <w:rPr>
          <w:rFonts w:ascii="Arial" w:hAnsi="Arial" w:cs="David"/>
          <w:sz w:val="24"/>
          <w:szCs w:val="24"/>
          <w:u w:val="none"/>
          <w:rtl/>
        </w:rPr>
        <w:t xml:space="preserve"> מורשה לעוסק פטור וזאת בדיוק הסיבה </w:t>
      </w:r>
      <w:r w:rsidR="00200FF3">
        <w:rPr>
          <w:rFonts w:ascii="Arial" w:hAnsi="Arial" w:cs="David"/>
          <w:sz w:val="24"/>
          <w:szCs w:val="24"/>
          <w:u w:val="none"/>
          <w:rtl/>
        </w:rPr>
        <w:t>ש</w:t>
      </w:r>
      <w:r w:rsidR="00200FF3">
        <w:rPr>
          <w:rFonts w:ascii="Arial" w:hAnsi="Arial" w:cs="David" w:hint="cs"/>
          <w:sz w:val="24"/>
          <w:szCs w:val="24"/>
          <w:u w:val="none"/>
          <w:rtl/>
        </w:rPr>
        <w:t>***</w:t>
      </w:r>
      <w:r w:rsidR="00200FF3">
        <w:rPr>
          <w:rFonts w:ascii="Arial" w:hAnsi="Arial" w:cs="David"/>
          <w:sz w:val="24"/>
          <w:szCs w:val="24"/>
          <w:u w:val="none"/>
          <w:rtl/>
        </w:rPr>
        <w:t xml:space="preserve"> </w:t>
      </w:r>
      <w:r>
        <w:rPr>
          <w:rFonts w:ascii="Arial" w:hAnsi="Arial" w:cs="David"/>
          <w:sz w:val="24"/>
          <w:szCs w:val="24"/>
          <w:u w:val="none"/>
          <w:rtl/>
        </w:rPr>
        <w:t xml:space="preserve">קמה להתגרש לפני 4 שנים כי ההכנסות ירדו ואז היא טענה לאלימות כלכלית כשאמרתי לה שאין לי כסף אז היא טענה לאלימות כלכלית והפכתי </w:t>
      </w:r>
      <w:proofErr w:type="spellStart"/>
      <w:r>
        <w:rPr>
          <w:rFonts w:ascii="Arial" w:hAnsi="Arial" w:cs="David"/>
          <w:sz w:val="24"/>
          <w:szCs w:val="24"/>
          <w:u w:val="none"/>
          <w:rtl/>
        </w:rPr>
        <w:t>מעוסק</w:t>
      </w:r>
      <w:proofErr w:type="spellEnd"/>
      <w:r>
        <w:rPr>
          <w:rFonts w:ascii="Arial" w:hAnsi="Arial" w:cs="David"/>
          <w:sz w:val="24"/>
          <w:szCs w:val="24"/>
          <w:u w:val="none"/>
          <w:rtl/>
        </w:rPr>
        <w:t xml:space="preserve"> מורשה לעוסק פטור כי היקף העבודה ירד והלכתי לעבוד כשכיר ועבדתי כשכיר 4 שנים ב</w:t>
      </w:r>
      <w:r w:rsidR="00200FF3">
        <w:rPr>
          <w:rFonts w:ascii="Arial" w:hAnsi="Arial" w:cs="David" w:hint="cs"/>
          <w:sz w:val="24"/>
          <w:szCs w:val="24"/>
          <w:u w:val="none"/>
          <w:rtl/>
        </w:rPr>
        <w:t>----</w:t>
      </w:r>
      <w:r>
        <w:rPr>
          <w:rFonts w:ascii="Arial" w:hAnsi="Arial" w:cs="David"/>
          <w:sz w:val="24"/>
          <w:szCs w:val="24"/>
          <w:u w:val="none"/>
          <w:rtl/>
        </w:rPr>
        <w:t>.</w:t>
      </w:r>
    </w:p>
    <w:p w:rsidR="00CE316B" w:rsidRDefault="00CE316B" w:rsidP="00CE316B">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 בעדכנית לא צרפת את העוסק פטור.</w:t>
      </w:r>
    </w:p>
    <w:p w:rsidR="00CE316B" w:rsidRDefault="00CE316B" w:rsidP="00CE316B">
      <w:pPr>
        <w:pStyle w:val="ad"/>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ת : העוסק פטור רציתי לסגור לפני הקורונה.</w:t>
      </w:r>
    </w:p>
    <w:p w:rsidR="00CE316B" w:rsidRDefault="00CE316B" w:rsidP="00CE316B">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 הוא קיים או לא?</w:t>
      </w:r>
    </w:p>
    <w:p w:rsidR="00CE316B" w:rsidRDefault="00CE316B" w:rsidP="00CE316B">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lastRenderedPageBreak/>
        <w:t>ת : הוא קיים."</w:t>
      </w:r>
    </w:p>
    <w:p w:rsidR="00CE316B" w:rsidRDefault="00CE316B" w:rsidP="00CE316B">
      <w:pPr>
        <w:pStyle w:val="af"/>
        <w:spacing w:line="360" w:lineRule="auto"/>
        <w:ind w:left="567"/>
        <w:jc w:val="both"/>
        <w:rPr>
          <w:rtl/>
        </w:rPr>
      </w:pPr>
      <w:r>
        <w:rPr>
          <w:rtl/>
        </w:rPr>
        <w:t>ראו: פרוטוקול מיום 1.12.2021, עמוד 25 שורות 14-25.</w:t>
      </w:r>
    </w:p>
    <w:p w:rsidR="00CE316B" w:rsidRDefault="00CE316B" w:rsidP="00CE316B">
      <w:pPr>
        <w:pStyle w:val="ad"/>
        <w:shd w:val="clear" w:color="auto" w:fill="auto"/>
        <w:spacing w:line="360" w:lineRule="auto"/>
        <w:ind w:left="2160" w:hanging="2160"/>
        <w:jc w:val="both"/>
        <w:rPr>
          <w:rFonts w:ascii="Arial" w:hAnsi="Arial" w:cs="David"/>
          <w:b w:val="0"/>
          <w:bCs w:val="0"/>
          <w:sz w:val="24"/>
          <w:szCs w:val="24"/>
          <w:u w:val="none"/>
          <w:rtl/>
        </w:rPr>
      </w:pPr>
    </w:p>
    <w:p w:rsidR="00CE316B" w:rsidRDefault="00CE316B" w:rsidP="00CE316B">
      <w:pPr>
        <w:pStyle w:val="ad"/>
        <w:numPr>
          <w:ilvl w:val="0"/>
          <w:numId w:val="1"/>
        </w:numPr>
        <w:shd w:val="clear" w:color="auto" w:fill="auto"/>
        <w:spacing w:line="360" w:lineRule="auto"/>
        <w:jc w:val="both"/>
        <w:rPr>
          <w:rFonts w:ascii="Arial" w:hAnsi="Arial" w:cs="David"/>
          <w:b w:val="0"/>
          <w:bCs w:val="0"/>
          <w:sz w:val="24"/>
          <w:szCs w:val="24"/>
          <w:u w:val="none"/>
          <w:rtl/>
        </w:rPr>
      </w:pPr>
      <w:r>
        <w:rPr>
          <w:rFonts w:ascii="Arial" w:hAnsi="Arial" w:cs="David"/>
          <w:b w:val="0"/>
          <w:bCs w:val="0"/>
          <w:sz w:val="24"/>
          <w:szCs w:val="24"/>
          <w:u w:val="none"/>
          <w:rtl/>
        </w:rPr>
        <w:t>בהמשך ציין האב כי אינו מקבל אבטלה הואיל והוא עוסק פטור:</w:t>
      </w:r>
    </w:p>
    <w:p w:rsidR="00CE316B" w:rsidRDefault="00CE316B" w:rsidP="00CE316B">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w:t>
      </w:r>
      <w:r>
        <w:rPr>
          <w:rFonts w:ascii="Arial" w:hAnsi="Arial" w:cs="David"/>
          <w:sz w:val="24"/>
          <w:szCs w:val="24"/>
          <w:u w:val="none"/>
          <w:rtl/>
        </w:rPr>
        <w:tab/>
        <w:t>תסביר לי איך אתה מסביר את זה שהיום, כרגע אתה מקבל דמי אבטלה?</w:t>
      </w:r>
    </w:p>
    <w:p w:rsidR="00CE316B" w:rsidRDefault="00CE316B" w:rsidP="00CE316B">
      <w:pPr>
        <w:pStyle w:val="ad"/>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ת :</w:t>
      </w:r>
      <w:r>
        <w:rPr>
          <w:rFonts w:ascii="Arial" w:hAnsi="Arial" w:cs="David"/>
          <w:sz w:val="24"/>
          <w:szCs w:val="24"/>
          <w:u w:val="none"/>
          <w:rtl/>
        </w:rPr>
        <w:tab/>
        <w:t>לא.</w:t>
      </w:r>
    </w:p>
    <w:p w:rsidR="00CE316B" w:rsidRDefault="00CE316B" w:rsidP="00CE316B">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w:t>
      </w:r>
      <w:r>
        <w:rPr>
          <w:rFonts w:ascii="Arial" w:hAnsi="Arial" w:cs="David"/>
          <w:sz w:val="24"/>
          <w:szCs w:val="24"/>
          <w:u w:val="none"/>
          <w:rtl/>
        </w:rPr>
        <w:tab/>
        <w:t xml:space="preserve">אז אתה לא מקבל כלום? </w:t>
      </w:r>
    </w:p>
    <w:p w:rsidR="00CE316B" w:rsidRDefault="00CE316B" w:rsidP="00CE316B">
      <w:pPr>
        <w:pStyle w:val="ad"/>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ת :</w:t>
      </w:r>
      <w:r>
        <w:rPr>
          <w:rFonts w:ascii="Arial" w:hAnsi="Arial" w:cs="David"/>
          <w:sz w:val="24"/>
          <w:szCs w:val="24"/>
          <w:u w:val="none"/>
          <w:rtl/>
        </w:rPr>
        <w:tab/>
        <w:t>אדוני לפני כמה רגעים הסביר לבית המשפט שאני עוסק פטור, עוסק פטור לא מקבל דמי אבטלה אדוני הסביר את זה."</w:t>
      </w:r>
    </w:p>
    <w:p w:rsidR="00CE316B" w:rsidRDefault="00CE316B" w:rsidP="00CE316B">
      <w:pPr>
        <w:pStyle w:val="af"/>
        <w:spacing w:line="360" w:lineRule="auto"/>
        <w:ind w:left="567"/>
        <w:jc w:val="both"/>
        <w:rPr>
          <w:rtl/>
        </w:rPr>
      </w:pPr>
      <w:r>
        <w:rPr>
          <w:rtl/>
        </w:rPr>
        <w:t>ראו: פרוטוקול מיום 1.12.2021, עמוד 28 שורות 6-10.</w:t>
      </w:r>
    </w:p>
    <w:p w:rsidR="00CE316B" w:rsidRDefault="00CE316B" w:rsidP="00CE316B">
      <w:pPr>
        <w:pStyle w:val="af"/>
        <w:spacing w:line="360" w:lineRule="auto"/>
        <w:ind w:left="567"/>
        <w:jc w:val="both"/>
        <w:rPr>
          <w:rtl/>
        </w:rPr>
      </w:pPr>
    </w:p>
    <w:p w:rsidR="00CE316B" w:rsidRDefault="00CE316B" w:rsidP="00CE316B">
      <w:pPr>
        <w:pStyle w:val="af"/>
        <w:numPr>
          <w:ilvl w:val="0"/>
          <w:numId w:val="1"/>
        </w:numPr>
        <w:spacing w:line="360" w:lineRule="auto"/>
        <w:jc w:val="both"/>
        <w:rPr>
          <w:rtl/>
        </w:rPr>
      </w:pPr>
      <w:r>
        <w:rPr>
          <w:rtl/>
        </w:rPr>
        <w:t>מחקירת האב עולה כי לאב הכנסות מעסקו כעצמאי. הכנסות אלו לא נתמכו ולו באסמכתא אחת.</w:t>
      </w:r>
    </w:p>
    <w:p w:rsidR="00CE316B" w:rsidRDefault="00CE316B" w:rsidP="00CE316B">
      <w:pPr>
        <w:rPr>
          <w:rtl/>
        </w:rPr>
      </w:pPr>
    </w:p>
    <w:p w:rsidR="00CE316B" w:rsidRDefault="00CE316B" w:rsidP="00CE316B">
      <w:pPr>
        <w:pStyle w:val="af"/>
        <w:numPr>
          <w:ilvl w:val="0"/>
          <w:numId w:val="1"/>
        </w:numPr>
        <w:spacing w:line="360" w:lineRule="auto"/>
        <w:jc w:val="both"/>
        <w:rPr>
          <w:rtl/>
        </w:rPr>
      </w:pPr>
      <w:r>
        <w:rPr>
          <w:rtl/>
        </w:rPr>
        <w:t>יש לציין כי האב לא פעל בקלפיים גלויים ולא הציג תמונה מלאה בנוגע להכנסותיו. האב לא צירף אסמכתא להיעדר הכנסות מעסקו כעצמאי. גם בתקופות בהן עבד כעצמאי, לא צירף האב אסמתכא להכנסות מעיסוקו כעצמאי. כמו כן, גם מתלוש אחד ממקום עבודתו החדש של האב לא ניתן לאמוד את הכנסתו באופן מהימן, הואיל ומדובר בתלוש אחד.</w:t>
      </w:r>
    </w:p>
    <w:p w:rsidR="00CE316B" w:rsidRDefault="00CE316B" w:rsidP="00CE316B">
      <w:pPr>
        <w:pStyle w:val="af"/>
        <w:spacing w:line="360" w:lineRule="auto"/>
        <w:ind w:left="567"/>
        <w:jc w:val="both"/>
      </w:pPr>
    </w:p>
    <w:p w:rsidR="00CE316B" w:rsidRDefault="00CE316B" w:rsidP="00CE316B">
      <w:pPr>
        <w:pStyle w:val="af"/>
        <w:numPr>
          <w:ilvl w:val="0"/>
          <w:numId w:val="1"/>
        </w:numPr>
        <w:spacing w:line="360" w:lineRule="auto"/>
        <w:jc w:val="both"/>
        <w:rPr>
          <w:rtl/>
        </w:rPr>
      </w:pPr>
      <w:r>
        <w:rPr>
          <w:rFonts w:ascii="David" w:hAnsi="David"/>
          <w:b/>
          <w:bCs/>
          <w:rtl/>
        </w:rPr>
        <w:t xml:space="preserve">אשר על כן, אני קובעת כי הכנסת האב מכל המקורות – הכן כשכיר והן כעצמאי - הינה לכל הפחות בסך של 8,700 ₪ נטו בממוצע בחודש. </w:t>
      </w:r>
      <w:r>
        <w:rPr>
          <w:rFonts w:ascii="David" w:hAnsi="David"/>
          <w:rtl/>
        </w:rPr>
        <w:t>אין הגיון כלכלי ואישי כי האב ימשיך לעבוד כעצמאי ללא הפקת תשואה מעבודה זו. בחינת הראיות מעלה כי השתכרותו הממוצעת של האב עד לפתיחת ההליכים ובמרביתם הייתה כ-7,800 ₪.</w:t>
      </w:r>
      <w:r>
        <w:rPr>
          <w:rtl/>
        </w:rPr>
        <w:t xml:space="preserve"> על כן הוספו על ידי עוד 1,000 ₪ לכל הפחות עבור השתכרותו כעצמאי. וככל שפחתה השתכרותו של האב כטענתו הרי שנדרש לבדוק השתכרות ממוצעת ולכך יש להוסיף כי – כפי שטעם כלפי האם – ביכולתו למצות את השתכרותו כעצמאי וכשכיר. לכך יש להוסיף עוד את חוסר הגילוי בו נקט האב וכן אי פירוט האם וכמה קיבל פיצויי פיטורין. </w:t>
      </w:r>
    </w:p>
    <w:p w:rsidR="00CE316B" w:rsidRDefault="00CE316B" w:rsidP="00CE316B">
      <w:pPr>
        <w:pStyle w:val="af"/>
      </w:pPr>
    </w:p>
    <w:p w:rsidR="00CE316B" w:rsidRDefault="00CE316B" w:rsidP="00CE316B">
      <w:pPr>
        <w:pStyle w:val="af"/>
        <w:numPr>
          <w:ilvl w:val="0"/>
          <w:numId w:val="1"/>
        </w:numPr>
        <w:spacing w:line="360" w:lineRule="auto"/>
        <w:jc w:val="both"/>
      </w:pPr>
      <w:r>
        <w:rPr>
          <w:rtl/>
        </w:rPr>
        <w:t>נראה כי בחישוב הכנסתם הפנויה של הצדדים, ישנו פער משמעותי בין הצדדים הואיל והאם נושאת בשכירות בגובה הכנסתה, ומנגד לאב הכנסות גבוהות יותר, ואינו נושא בדמי שכירות. סוגיית תשלום המשכנתא של דירת הצדדים נותרה לא ברורה כדבעי עד תום ההליכים. מחד טען האב כי הוא נושא במשכנתא. מאידך לאחר מכן התברר כי יש פיגורים. יתרה מכך, קבלת טענת האב כי הוא נושא הן במשכנתא והן בשכירות רק מעידה על מצבו הכלכלי האיתן מעבר למה שפירט בהליך.</w:t>
      </w:r>
    </w:p>
    <w:p w:rsidR="00CE316B" w:rsidRDefault="00CE316B" w:rsidP="00CE316B">
      <w:pPr>
        <w:pStyle w:val="af"/>
      </w:pPr>
    </w:p>
    <w:p w:rsidR="00CE316B" w:rsidRDefault="00CE316B" w:rsidP="00CE316B">
      <w:pPr>
        <w:pStyle w:val="af"/>
        <w:numPr>
          <w:ilvl w:val="0"/>
          <w:numId w:val="1"/>
        </w:numPr>
        <w:spacing w:line="360" w:lineRule="auto"/>
        <w:jc w:val="both"/>
        <w:rPr>
          <w:rFonts w:ascii="David" w:hAnsi="David"/>
          <w:b/>
          <w:bCs/>
          <w:rtl/>
        </w:rPr>
      </w:pPr>
      <w:r>
        <w:rPr>
          <w:rFonts w:ascii="David" w:hAnsi="David"/>
          <w:b/>
          <w:bCs/>
          <w:rtl/>
        </w:rPr>
        <w:lastRenderedPageBreak/>
        <w:t>לאם אין הכנסות נוספות זולת לעבודתה כסייעת. בניגוד לכך, לאב הכנסות כעצמאי וכשכיר. האב לא הציג את כלל הכנסותיו, ומכל מקום בין הצדדים פערי הכנסה משמעותיים.</w:t>
      </w:r>
    </w:p>
    <w:p w:rsidR="00CE316B" w:rsidRDefault="00CE316B" w:rsidP="00CE316B">
      <w:pPr>
        <w:pStyle w:val="af"/>
        <w:spacing w:line="360" w:lineRule="auto"/>
        <w:ind w:left="567"/>
        <w:jc w:val="both"/>
      </w:pPr>
    </w:p>
    <w:p w:rsidR="00CE316B" w:rsidRDefault="00CE316B" w:rsidP="00CE316B">
      <w:pPr>
        <w:pStyle w:val="af"/>
        <w:numPr>
          <w:ilvl w:val="0"/>
          <w:numId w:val="1"/>
        </w:numPr>
        <w:spacing w:line="360" w:lineRule="auto"/>
        <w:jc w:val="both"/>
        <w:rPr>
          <w:rtl/>
        </w:rPr>
      </w:pPr>
      <w:r>
        <w:rPr>
          <w:rFonts w:ascii="David" w:hAnsi="David"/>
          <w:b/>
          <w:bCs/>
          <w:u w:val="single"/>
          <w:rtl/>
        </w:rPr>
        <w:t xml:space="preserve">יחס ההכנסות בין ההורים – </w:t>
      </w:r>
      <w:r>
        <w:rPr>
          <w:rFonts w:ascii="David" w:hAnsi="David"/>
          <w:b/>
          <w:bCs/>
          <w:rtl/>
        </w:rPr>
        <w:t xml:space="preserve"> </w:t>
      </w:r>
      <w:r>
        <w:rPr>
          <w:rFonts w:ascii="David" w:hAnsi="David"/>
          <w:rtl/>
        </w:rPr>
        <w:t xml:space="preserve">בהתאם לקביעה לגבי הכנסות ההורים (האם – 3,700 ₪, האב – 8,700 ₪), </w:t>
      </w:r>
      <w:r>
        <w:rPr>
          <w:rtl/>
        </w:rPr>
        <w:t xml:space="preserve">יחס ההכנסות בין ההורים הוא 30% האם –  70% לאב.  זו ללא התחשבות בשלב הזה בהוצאות עבור מדור. </w:t>
      </w:r>
    </w:p>
    <w:p w:rsidR="00CE316B" w:rsidRDefault="00CE316B" w:rsidP="00CE316B">
      <w:pPr>
        <w:pStyle w:val="af"/>
        <w:spacing w:line="360" w:lineRule="auto"/>
        <w:ind w:left="567"/>
        <w:jc w:val="both"/>
        <w:rPr>
          <w:rFonts w:ascii="David" w:hAnsi="David"/>
          <w:b/>
          <w:bCs/>
          <w:color w:val="FF0000"/>
        </w:rPr>
      </w:pPr>
    </w:p>
    <w:p w:rsidR="00CE316B" w:rsidRDefault="00CE316B" w:rsidP="005201C6">
      <w:pPr>
        <w:pStyle w:val="af"/>
        <w:numPr>
          <w:ilvl w:val="0"/>
          <w:numId w:val="1"/>
        </w:numPr>
        <w:spacing w:line="360" w:lineRule="auto"/>
        <w:jc w:val="both"/>
        <w:rPr>
          <w:rFonts w:ascii="David" w:hAnsi="David"/>
        </w:rPr>
      </w:pPr>
      <w:r>
        <w:rPr>
          <w:rFonts w:ascii="David" w:hAnsi="David"/>
          <w:b/>
          <w:bCs/>
          <w:u w:val="single"/>
          <w:rtl/>
        </w:rPr>
        <w:t>חלוקת זמני שהות -</w:t>
      </w:r>
      <w:r>
        <w:rPr>
          <w:rFonts w:ascii="David" w:hAnsi="David"/>
          <w:b/>
          <w:bCs/>
          <w:rtl/>
        </w:rPr>
        <w:t xml:space="preserve">  </w:t>
      </w:r>
      <w:r>
        <w:rPr>
          <w:rFonts w:ascii="David" w:hAnsi="David"/>
          <w:rtl/>
        </w:rPr>
        <w:t xml:space="preserve">מטענות הצדדים עולה כי בין הצדדדים מתקיימת חלוקת זמני שהות שווה. עם זאת יש לקחת בחשבון כי ההליכים מתנהלים בבית הדין הרבני וכי לטענת האב הבן </w:t>
      </w:r>
      <w:r w:rsidR="005201C6">
        <w:rPr>
          <w:rFonts w:hint="cs"/>
          <w:rtl/>
        </w:rPr>
        <w:t xml:space="preserve">*** </w:t>
      </w:r>
      <w:r>
        <w:rPr>
          <w:rFonts w:ascii="David" w:hAnsi="David"/>
          <w:rtl/>
        </w:rPr>
        <w:t xml:space="preserve">שוהה עימו יותר. בין כל ובין כך מסיכומי הצדדים עולה כי החלוקה בעיקרה אינה שנויה במחלוקת. האם לא התייחסה למשמעות החלוקה לגבי תשלום המזונות. האב טען כי החלוקה השווה צריכה להוביל לדחיית התביעה וחלוקת הוצאות בין הצדדים בלבד. </w:t>
      </w:r>
    </w:p>
    <w:p w:rsidR="00CE316B" w:rsidRDefault="00CE316B" w:rsidP="00CE316B">
      <w:pPr>
        <w:pStyle w:val="af"/>
        <w:spacing w:line="360" w:lineRule="auto"/>
        <w:ind w:left="567"/>
        <w:jc w:val="both"/>
        <w:rPr>
          <w:rFonts w:ascii="David" w:hAnsi="David"/>
          <w:b/>
          <w:bCs/>
          <w:color w:val="FF0000"/>
          <w:rtl/>
        </w:rPr>
      </w:pPr>
    </w:p>
    <w:p w:rsidR="00CE316B" w:rsidRDefault="00CE316B" w:rsidP="00CE316B">
      <w:pPr>
        <w:spacing w:line="360" w:lineRule="auto"/>
        <w:jc w:val="both"/>
        <w:rPr>
          <w:rFonts w:ascii="David" w:hAnsi="David"/>
          <w:b/>
          <w:bCs/>
          <w:rtl/>
        </w:rPr>
      </w:pPr>
      <w:r>
        <w:rPr>
          <w:rFonts w:ascii="David" w:hAnsi="David"/>
          <w:b/>
          <w:bCs/>
          <w:u w:val="single"/>
          <w:rtl/>
        </w:rPr>
        <w:t xml:space="preserve">צרכי הקטינים </w:t>
      </w:r>
    </w:p>
    <w:p w:rsidR="00CE316B" w:rsidRDefault="00CE316B" w:rsidP="00CE316B">
      <w:pPr>
        <w:spacing w:line="360" w:lineRule="auto"/>
        <w:ind w:left="720"/>
        <w:contextualSpacing/>
        <w:jc w:val="both"/>
        <w:rPr>
          <w:rFonts w:ascii="David" w:hAnsi="David"/>
          <w:color w:val="FF0000"/>
        </w:rPr>
      </w:pPr>
    </w:p>
    <w:p w:rsidR="00CE316B" w:rsidRDefault="00CE316B" w:rsidP="00CE316B">
      <w:pPr>
        <w:pStyle w:val="af"/>
        <w:numPr>
          <w:ilvl w:val="0"/>
          <w:numId w:val="1"/>
        </w:numPr>
        <w:spacing w:line="360" w:lineRule="auto"/>
        <w:jc w:val="both"/>
        <w:rPr>
          <w:rFonts w:ascii="David" w:hAnsi="David"/>
        </w:rPr>
      </w:pPr>
      <w:r>
        <w:rPr>
          <w:rFonts w:ascii="David" w:hAnsi="David"/>
          <w:b/>
          <w:bCs/>
          <w:rtl/>
        </w:rPr>
        <w:t>בכתב התביעה</w:t>
      </w:r>
      <w:r>
        <w:rPr>
          <w:rFonts w:ascii="David" w:hAnsi="David"/>
          <w:rtl/>
        </w:rPr>
        <w:t xml:space="preserve"> טענה האם כי יש לחייב את האב במזונות ובמדור הקטינים בסכום כולל של 5,800  ₪, כמו כן האם עתרה למזונות אישה והעמידה את התביעה על סך 6,000 ₪. עם זאת יודגש כי האם ל נימקה עד תום ההליכים מדוע היא סבורה כי היא זכאית וקיימת עילת תביעה למזונות אישה. </w:t>
      </w:r>
    </w:p>
    <w:p w:rsidR="00CE316B" w:rsidRDefault="00CE316B" w:rsidP="00CE316B">
      <w:pPr>
        <w:pStyle w:val="af"/>
        <w:spacing w:line="360" w:lineRule="auto"/>
        <w:jc w:val="both"/>
        <w:rPr>
          <w:rFonts w:ascii="David" w:hAnsi="David"/>
        </w:rPr>
      </w:pPr>
    </w:p>
    <w:p w:rsidR="00CE316B" w:rsidRDefault="00CE316B" w:rsidP="00CE316B">
      <w:pPr>
        <w:pStyle w:val="af"/>
        <w:numPr>
          <w:ilvl w:val="0"/>
          <w:numId w:val="1"/>
        </w:numPr>
        <w:spacing w:line="360" w:lineRule="auto"/>
        <w:jc w:val="both"/>
        <w:rPr>
          <w:rFonts w:ascii="David" w:hAnsi="David"/>
          <w:rtl/>
        </w:rPr>
      </w:pPr>
      <w:r>
        <w:rPr>
          <w:rFonts w:ascii="David" w:hAnsi="David"/>
          <w:b/>
          <w:bCs/>
          <w:rtl/>
        </w:rPr>
        <w:t>בכתב התביעה</w:t>
      </w:r>
      <w:r>
        <w:rPr>
          <w:rFonts w:ascii="David" w:hAnsi="David"/>
          <w:rtl/>
        </w:rPr>
        <w:t xml:space="preserve"> פירטה האם את מזונות הקטינים באופן הבא:</w:t>
      </w:r>
    </w:p>
    <w:p w:rsidR="00CE316B" w:rsidRDefault="00CE316B" w:rsidP="00CE316B">
      <w:pPr>
        <w:pStyle w:val="af"/>
        <w:rPr>
          <w:rFonts w:ascii="David" w:hAnsi="David"/>
        </w:rPr>
      </w:pPr>
    </w:p>
    <w:p w:rsidR="00CE316B" w:rsidRDefault="00CE316B" w:rsidP="00CE316B">
      <w:pPr>
        <w:pStyle w:val="af"/>
        <w:spacing w:line="360" w:lineRule="auto"/>
        <w:ind w:left="567"/>
        <w:jc w:val="both"/>
        <w:rPr>
          <w:rFonts w:ascii="David" w:hAnsi="David"/>
        </w:rPr>
      </w:pPr>
      <w:r>
        <w:drawing>
          <wp:inline distT="0" distB="0" distL="0" distR="0">
            <wp:extent cx="4149090" cy="2087880"/>
            <wp:effectExtent l="0" t="0" r="3810" b="762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49090" cy="2087880"/>
                    </a:xfrm>
                    <a:prstGeom prst="rect">
                      <a:avLst/>
                    </a:prstGeom>
                    <a:noFill/>
                    <a:ln>
                      <a:noFill/>
                    </a:ln>
                  </pic:spPr>
                </pic:pic>
              </a:graphicData>
            </a:graphic>
          </wp:inline>
        </w:drawing>
      </w:r>
    </w:p>
    <w:p w:rsidR="00CE316B" w:rsidRDefault="00CE316B" w:rsidP="00CE316B">
      <w:pPr>
        <w:spacing w:line="360" w:lineRule="auto"/>
        <w:jc w:val="both"/>
        <w:rPr>
          <w:rFonts w:ascii="David" w:hAnsi="David"/>
          <w:color w:val="FF0000"/>
        </w:rPr>
      </w:pPr>
    </w:p>
    <w:p w:rsidR="00CE316B" w:rsidRDefault="00CE316B" w:rsidP="00CE316B">
      <w:pPr>
        <w:rPr>
          <w:rFonts w:ascii="David" w:hAnsi="David"/>
          <w:color w:val="FF0000"/>
          <w:highlight w:val="yellow"/>
          <w:rtl/>
        </w:rPr>
      </w:pPr>
    </w:p>
    <w:p w:rsidR="00CE316B" w:rsidRDefault="00CE316B" w:rsidP="00CE316B">
      <w:pPr>
        <w:pStyle w:val="af"/>
        <w:numPr>
          <w:ilvl w:val="0"/>
          <w:numId w:val="1"/>
        </w:numPr>
        <w:spacing w:line="360" w:lineRule="auto"/>
        <w:jc w:val="both"/>
        <w:rPr>
          <w:rFonts w:ascii="David" w:hAnsi="David"/>
        </w:rPr>
      </w:pPr>
      <w:r>
        <w:rPr>
          <w:rFonts w:ascii="David" w:hAnsi="David"/>
          <w:rtl/>
        </w:rPr>
        <w:t>האם לא הפרידה בכתב התביעה בין צרכי הקטינים. האם לא הפרידה בין הוצאות מדור להוצאות שוטפות של הקטינים.</w:t>
      </w:r>
    </w:p>
    <w:p w:rsidR="00CE316B" w:rsidRDefault="00CE316B" w:rsidP="00CE316B">
      <w:pPr>
        <w:pStyle w:val="af"/>
        <w:spacing w:line="360" w:lineRule="auto"/>
        <w:ind w:left="567"/>
        <w:jc w:val="both"/>
        <w:rPr>
          <w:rFonts w:ascii="David" w:hAnsi="David"/>
          <w:rtl/>
        </w:rPr>
      </w:pPr>
    </w:p>
    <w:p w:rsidR="00CE316B" w:rsidRDefault="00CE316B" w:rsidP="00CE316B">
      <w:pPr>
        <w:pStyle w:val="af"/>
        <w:numPr>
          <w:ilvl w:val="0"/>
          <w:numId w:val="1"/>
        </w:numPr>
        <w:spacing w:line="360" w:lineRule="auto"/>
        <w:jc w:val="both"/>
        <w:rPr>
          <w:rFonts w:ascii="David" w:hAnsi="David"/>
        </w:rPr>
      </w:pPr>
      <w:r>
        <w:rPr>
          <w:rFonts w:ascii="David" w:hAnsi="David"/>
          <w:rtl/>
        </w:rPr>
        <w:t xml:space="preserve">בתצהיר עדות ראשית האם לא פירטה את צרכי הקטינים. </w:t>
      </w:r>
    </w:p>
    <w:p w:rsidR="00CE316B" w:rsidRDefault="00CE316B" w:rsidP="00CE316B">
      <w:pPr>
        <w:pStyle w:val="af"/>
        <w:spacing w:line="360" w:lineRule="auto"/>
        <w:ind w:left="567"/>
        <w:jc w:val="both"/>
        <w:rPr>
          <w:rFonts w:ascii="David" w:hAnsi="David"/>
        </w:rPr>
      </w:pPr>
    </w:p>
    <w:p w:rsidR="00CE316B" w:rsidRDefault="00CE316B" w:rsidP="00CE316B">
      <w:pPr>
        <w:pStyle w:val="af"/>
        <w:numPr>
          <w:ilvl w:val="0"/>
          <w:numId w:val="1"/>
        </w:numPr>
        <w:spacing w:line="360" w:lineRule="auto"/>
        <w:jc w:val="both"/>
        <w:rPr>
          <w:rFonts w:ascii="David" w:hAnsi="David"/>
        </w:rPr>
      </w:pPr>
      <w:r>
        <w:rPr>
          <w:rFonts w:ascii="David" w:hAnsi="David"/>
          <w:rtl/>
        </w:rPr>
        <w:t>בסיכומים האם פירטה את צרכי הקטינים באופן הבא:</w:t>
      </w:r>
    </w:p>
    <w:p w:rsidR="00CE316B" w:rsidRDefault="00CE316B" w:rsidP="00CE316B">
      <w:pPr>
        <w:pStyle w:val="af"/>
        <w:spacing w:line="360" w:lineRule="auto"/>
        <w:ind w:left="567"/>
        <w:jc w:val="both"/>
        <w:rPr>
          <w:rFonts w:ascii="David" w:hAnsi="David"/>
          <w:b/>
          <w:bCs/>
          <w:color w:val="FF0000"/>
          <w:rtl/>
        </w:rPr>
      </w:pPr>
      <w:r>
        <w:drawing>
          <wp:inline distT="0" distB="0" distL="0" distR="0">
            <wp:extent cx="3942080" cy="3476625"/>
            <wp:effectExtent l="0" t="0" r="1270" b="952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42080" cy="3476625"/>
                    </a:xfrm>
                    <a:prstGeom prst="rect">
                      <a:avLst/>
                    </a:prstGeom>
                    <a:noFill/>
                    <a:ln>
                      <a:noFill/>
                    </a:ln>
                  </pic:spPr>
                </pic:pic>
              </a:graphicData>
            </a:graphic>
          </wp:inline>
        </w:drawing>
      </w:r>
    </w:p>
    <w:p w:rsidR="00BA357B" w:rsidRDefault="00BA357B" w:rsidP="00CE316B">
      <w:pPr>
        <w:pStyle w:val="af"/>
        <w:spacing w:line="360" w:lineRule="auto"/>
        <w:ind w:left="567"/>
        <w:jc w:val="both"/>
        <w:rPr>
          <w:rFonts w:ascii="David" w:hAnsi="David"/>
          <w:b/>
          <w:bCs/>
          <w:color w:val="FF0000"/>
        </w:rPr>
      </w:pPr>
      <w:r>
        <w:rPr>
          <w:rFonts w:ascii="David" w:hAnsi="David"/>
          <w:b/>
          <w:bCs/>
          <w:color w:val="FF0000"/>
        </w:rPr>
        <w:lastRenderedPageBreak/>
        <w:drawing>
          <wp:inline distT="0" distB="0" distL="0" distR="0">
            <wp:extent cx="4015740" cy="3555365"/>
            <wp:effectExtent l="0" t="0" r="3810" b="6985"/>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15740" cy="3555365"/>
                    </a:xfrm>
                    <a:prstGeom prst="rect">
                      <a:avLst/>
                    </a:prstGeom>
                    <a:noFill/>
                    <a:ln>
                      <a:noFill/>
                    </a:ln>
                  </pic:spPr>
                </pic:pic>
              </a:graphicData>
            </a:graphic>
          </wp:inline>
        </w:drawing>
      </w:r>
    </w:p>
    <w:p w:rsidR="00CE316B" w:rsidRDefault="00BA357B" w:rsidP="00CE316B">
      <w:pPr>
        <w:spacing w:line="360" w:lineRule="auto"/>
        <w:jc w:val="both"/>
        <w:rPr>
          <w:rFonts w:ascii="David" w:hAnsi="David"/>
          <w:b/>
          <w:bCs/>
          <w:color w:val="FF0000"/>
        </w:rPr>
      </w:pPr>
      <w:r>
        <w:rPr>
          <w:rFonts w:ascii="David" w:hAnsi="David" w:hint="cs"/>
          <w:b/>
          <w:bCs/>
          <w:color w:val="FF0000"/>
        </w:rPr>
        <w:drawing>
          <wp:inline distT="0" distB="0" distL="0" distR="0">
            <wp:extent cx="4015740" cy="3555365"/>
            <wp:effectExtent l="0" t="0" r="3810" b="6985"/>
            <wp:docPr id="14" name="תמונה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15740" cy="3555365"/>
                    </a:xfrm>
                    <a:prstGeom prst="rect">
                      <a:avLst/>
                    </a:prstGeom>
                    <a:noFill/>
                    <a:ln>
                      <a:noFill/>
                    </a:ln>
                  </pic:spPr>
                </pic:pic>
              </a:graphicData>
            </a:graphic>
          </wp:inline>
        </w:drawing>
      </w:r>
    </w:p>
    <w:p w:rsidR="00CE316B" w:rsidRDefault="00CE316B" w:rsidP="00CE316B">
      <w:pPr>
        <w:pStyle w:val="af"/>
        <w:numPr>
          <w:ilvl w:val="0"/>
          <w:numId w:val="1"/>
        </w:numPr>
        <w:spacing w:line="360" w:lineRule="auto"/>
        <w:jc w:val="both"/>
        <w:rPr>
          <w:rFonts w:ascii="David" w:hAnsi="David"/>
        </w:rPr>
      </w:pPr>
      <w:r>
        <w:rPr>
          <w:rFonts w:ascii="David" w:hAnsi="David"/>
          <w:rtl/>
        </w:rPr>
        <w:t>האב לא פירט את צרכי הקטינים בכתבי טענותיו.</w:t>
      </w:r>
    </w:p>
    <w:p w:rsidR="00CE316B" w:rsidRDefault="00CE316B" w:rsidP="00CE316B">
      <w:pPr>
        <w:pStyle w:val="af"/>
        <w:spacing w:line="360" w:lineRule="auto"/>
        <w:ind w:left="567"/>
        <w:jc w:val="both"/>
        <w:rPr>
          <w:rFonts w:ascii="David" w:hAnsi="David"/>
          <w:rtl/>
        </w:rPr>
      </w:pPr>
    </w:p>
    <w:p w:rsidR="00CE316B" w:rsidRDefault="00CE316B" w:rsidP="00CE316B">
      <w:pPr>
        <w:pStyle w:val="af"/>
        <w:numPr>
          <w:ilvl w:val="0"/>
          <w:numId w:val="1"/>
        </w:numPr>
        <w:spacing w:line="360" w:lineRule="auto"/>
        <w:jc w:val="both"/>
        <w:rPr>
          <w:rFonts w:ascii="David" w:hAnsi="David"/>
          <w:rtl/>
        </w:rPr>
      </w:pPr>
      <w:r>
        <w:rPr>
          <w:rFonts w:ascii="David" w:hAnsi="David"/>
          <w:rtl/>
        </w:rPr>
        <w:t>האם לא צירפה אסמכתאות להוצאות הקטינים, אך צירפה פירוט חיובי אשראי.</w:t>
      </w:r>
    </w:p>
    <w:p w:rsidR="00CE316B" w:rsidRDefault="00CE316B" w:rsidP="00CE316B">
      <w:pPr>
        <w:pStyle w:val="af"/>
        <w:spacing w:line="360" w:lineRule="auto"/>
        <w:ind w:left="567"/>
        <w:jc w:val="both"/>
        <w:rPr>
          <w:rFonts w:ascii="David" w:hAnsi="David"/>
          <w:color w:val="FF0000"/>
        </w:rPr>
      </w:pPr>
    </w:p>
    <w:p w:rsidR="00CE316B" w:rsidRDefault="00CE316B" w:rsidP="00CE316B">
      <w:pPr>
        <w:pStyle w:val="af"/>
        <w:numPr>
          <w:ilvl w:val="0"/>
          <w:numId w:val="1"/>
        </w:numPr>
        <w:spacing w:line="360" w:lineRule="auto"/>
        <w:jc w:val="both"/>
        <w:rPr>
          <w:rFonts w:ascii="David" w:hAnsi="David"/>
          <w:b/>
          <w:bCs/>
        </w:rPr>
      </w:pPr>
      <w:r>
        <w:rPr>
          <w:rFonts w:ascii="David" w:hAnsi="David"/>
          <w:b/>
          <w:bCs/>
          <w:rtl/>
        </w:rPr>
        <w:t xml:space="preserve">יודגש, כי בסיכומיה של </w:t>
      </w:r>
      <w:r>
        <w:rPr>
          <w:rFonts w:ascii="David" w:hAnsi="David"/>
          <w:b/>
          <w:bCs/>
          <w:u w:val="single"/>
          <w:rtl/>
        </w:rPr>
        <w:t>האם</w:t>
      </w:r>
      <w:r>
        <w:rPr>
          <w:rFonts w:ascii="David" w:hAnsi="David"/>
          <w:b/>
          <w:bCs/>
          <w:rtl/>
        </w:rPr>
        <w:t xml:space="preserve"> היא לא הפרידה בין צרכי הקטינים לצרכים תלויי שהות ולא תלויי שהות. כמו כן, האם לא הפרידה בין הוצאות חינוך חריגות של הקטנים והוצאות רפואיות של הקטינים לבין צרכיהם השוטפים.</w:t>
      </w:r>
    </w:p>
    <w:p w:rsidR="00CE316B" w:rsidRDefault="00CE316B" w:rsidP="00CE316B">
      <w:pPr>
        <w:pStyle w:val="af"/>
        <w:rPr>
          <w:rFonts w:ascii="David" w:hAnsi="David"/>
          <w:b/>
          <w:bCs/>
        </w:rPr>
      </w:pPr>
    </w:p>
    <w:p w:rsidR="00CE316B" w:rsidRDefault="00CE316B" w:rsidP="00CE316B">
      <w:pPr>
        <w:pStyle w:val="af"/>
        <w:numPr>
          <w:ilvl w:val="0"/>
          <w:numId w:val="1"/>
        </w:numPr>
        <w:spacing w:line="360" w:lineRule="auto"/>
        <w:jc w:val="both"/>
        <w:rPr>
          <w:rFonts w:ascii="David" w:hAnsi="David"/>
          <w:b/>
          <w:bCs/>
          <w:rtl/>
        </w:rPr>
      </w:pPr>
      <w:r>
        <w:rPr>
          <w:rFonts w:ascii="David" w:hAnsi="David"/>
          <w:b/>
          <w:bCs/>
          <w:rtl/>
        </w:rPr>
        <w:t xml:space="preserve">האם לא התייחסה כלל לסוגיית קבלת קצבאות הילדים ולא התייחסה כלל לסוגיית קבלת ושימוש ומטרת קבלת קצבת הנכות של הבן </w:t>
      </w:r>
      <w:r w:rsidR="005201C6">
        <w:rPr>
          <w:rFonts w:ascii="David" w:hAnsi="David"/>
          <w:b/>
          <w:bCs/>
          <w:rtl/>
        </w:rPr>
        <w:t>***</w:t>
      </w:r>
      <w:r>
        <w:rPr>
          <w:rFonts w:ascii="David" w:hAnsi="David"/>
          <w:b/>
          <w:bCs/>
          <w:rtl/>
        </w:rPr>
        <w:t xml:space="preserve">. </w:t>
      </w:r>
    </w:p>
    <w:p w:rsidR="00CE316B" w:rsidRDefault="00CE316B" w:rsidP="00CE316B">
      <w:pPr>
        <w:pStyle w:val="af"/>
        <w:spacing w:line="360" w:lineRule="auto"/>
        <w:ind w:left="567"/>
        <w:jc w:val="both"/>
        <w:rPr>
          <w:rFonts w:ascii="David" w:hAnsi="David"/>
          <w:b/>
          <w:bCs/>
          <w:color w:val="FF0000"/>
        </w:rPr>
      </w:pPr>
    </w:p>
    <w:p w:rsidR="00CE316B" w:rsidRDefault="00CE316B" w:rsidP="00CE316B">
      <w:pPr>
        <w:pStyle w:val="af"/>
        <w:numPr>
          <w:ilvl w:val="0"/>
          <w:numId w:val="1"/>
        </w:numPr>
        <w:spacing w:line="360" w:lineRule="auto"/>
        <w:jc w:val="both"/>
        <w:rPr>
          <w:rFonts w:ascii="David" w:hAnsi="David"/>
          <w:b/>
          <w:bCs/>
        </w:rPr>
      </w:pPr>
      <w:r>
        <w:rPr>
          <w:rFonts w:ascii="David" w:hAnsi="David"/>
          <w:b/>
          <w:bCs/>
          <w:rtl/>
        </w:rPr>
        <w:t xml:space="preserve">באותו האופן גם </w:t>
      </w:r>
      <w:r>
        <w:rPr>
          <w:rFonts w:ascii="David" w:hAnsi="David"/>
          <w:b/>
          <w:bCs/>
          <w:u w:val="single"/>
          <w:rtl/>
        </w:rPr>
        <w:t>האב</w:t>
      </w:r>
      <w:r>
        <w:rPr>
          <w:rFonts w:ascii="David" w:hAnsi="David"/>
          <w:b/>
          <w:bCs/>
          <w:rtl/>
        </w:rPr>
        <w:t xml:space="preserve"> לא פירט את הפרטים הנדרשים בענין צרכי הקטינים. הוא חזר וטען כי אין לחייבו במזונות כלל.</w:t>
      </w:r>
    </w:p>
    <w:p w:rsidR="00CE316B" w:rsidRDefault="00CE316B" w:rsidP="00CE316B">
      <w:pPr>
        <w:pStyle w:val="af"/>
        <w:spacing w:line="360" w:lineRule="auto"/>
        <w:ind w:left="567"/>
        <w:jc w:val="both"/>
        <w:rPr>
          <w:rFonts w:ascii="David" w:hAnsi="David"/>
          <w:b/>
          <w:bCs/>
          <w:color w:val="FF0000"/>
          <w:rtl/>
        </w:rPr>
      </w:pPr>
    </w:p>
    <w:p w:rsidR="00CE316B" w:rsidRDefault="00CE316B" w:rsidP="00CE316B">
      <w:pPr>
        <w:pStyle w:val="af"/>
        <w:numPr>
          <w:ilvl w:val="0"/>
          <w:numId w:val="1"/>
        </w:numPr>
        <w:spacing w:line="360" w:lineRule="auto"/>
        <w:jc w:val="both"/>
        <w:rPr>
          <w:rFonts w:ascii="David" w:hAnsi="David"/>
          <w:b/>
          <w:bCs/>
        </w:rPr>
      </w:pPr>
      <w:r>
        <w:rPr>
          <w:rFonts w:ascii="David" w:hAnsi="David"/>
          <w:b/>
          <w:bCs/>
          <w:rtl/>
        </w:rPr>
        <w:t>אין לצפות כי בימ"ש יעשה את מלאכתם של הצדדים במקומם, וינסה לדלות מהעדר הפירוט והנתונים את הפרטים הנדרשים להכרעה.</w:t>
      </w:r>
    </w:p>
    <w:p w:rsidR="00CE316B" w:rsidRDefault="00CE316B" w:rsidP="00CE316B">
      <w:pPr>
        <w:pStyle w:val="af"/>
        <w:rPr>
          <w:rFonts w:ascii="David" w:hAnsi="David"/>
          <w:color w:val="FF0000"/>
        </w:rPr>
      </w:pPr>
    </w:p>
    <w:p w:rsidR="00CE316B" w:rsidRDefault="00CE316B" w:rsidP="00CE316B">
      <w:pPr>
        <w:pStyle w:val="af"/>
        <w:numPr>
          <w:ilvl w:val="0"/>
          <w:numId w:val="1"/>
        </w:numPr>
        <w:spacing w:line="360" w:lineRule="auto"/>
        <w:jc w:val="both"/>
        <w:rPr>
          <w:rFonts w:ascii="David" w:hAnsi="David"/>
          <w:b/>
          <w:bCs/>
        </w:rPr>
      </w:pPr>
      <w:r>
        <w:rPr>
          <w:rFonts w:ascii="David" w:hAnsi="David"/>
          <w:b/>
          <w:bCs/>
          <w:rtl/>
        </w:rPr>
        <w:t>לאחר בחינת רכיבי ההוצאות שנתבעו יש מקום לבצע הפרדה לרכיבים תלויי שהות ולא תלויי שהות.</w:t>
      </w:r>
    </w:p>
    <w:p w:rsidR="00CE316B" w:rsidRDefault="00CE316B" w:rsidP="00CE316B">
      <w:pPr>
        <w:pStyle w:val="af"/>
        <w:rPr>
          <w:rFonts w:ascii="David" w:hAnsi="David"/>
          <w:b/>
          <w:bCs/>
        </w:rPr>
      </w:pPr>
    </w:p>
    <w:p w:rsidR="00CE316B" w:rsidRDefault="00CE316B" w:rsidP="00CE316B">
      <w:pPr>
        <w:pStyle w:val="af"/>
        <w:numPr>
          <w:ilvl w:val="0"/>
          <w:numId w:val="1"/>
        </w:numPr>
        <w:spacing w:line="360" w:lineRule="auto"/>
        <w:jc w:val="both"/>
        <w:rPr>
          <w:rFonts w:ascii="David" w:hAnsi="David"/>
        </w:rPr>
      </w:pPr>
      <w:r>
        <w:rPr>
          <w:rFonts w:ascii="David" w:hAnsi="David"/>
          <w:rtl/>
        </w:rPr>
        <w:t xml:space="preserve">האם השיבה בחקירה בנוגע להוצאות הקטין </w:t>
      </w:r>
      <w:r w:rsidR="005201C6">
        <w:rPr>
          <w:rFonts w:ascii="David" w:hAnsi="David"/>
          <w:rtl/>
        </w:rPr>
        <w:t>***</w:t>
      </w:r>
      <w:r>
        <w:rPr>
          <w:rFonts w:ascii="David" w:hAnsi="David"/>
          <w:rtl/>
        </w:rPr>
        <w:t>:</w:t>
      </w:r>
    </w:p>
    <w:p w:rsidR="00CE316B" w:rsidRDefault="00CE316B" w:rsidP="00CE316B">
      <w:pPr>
        <w:pStyle w:val="af"/>
        <w:rPr>
          <w:rFonts w:ascii="David" w:hAnsi="David"/>
          <w:b/>
          <w:bCs/>
        </w:rPr>
      </w:pPr>
    </w:p>
    <w:p w:rsidR="00CE316B" w:rsidRDefault="00CE316B" w:rsidP="00CE316B">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"ש : בואי תסקרי לבית המשפט מה ההוצאות החודשיות של הבן </w:t>
      </w:r>
      <w:r w:rsidR="005201C6">
        <w:rPr>
          <w:rFonts w:ascii="David" w:hAnsi="David" w:cs="David"/>
          <w:sz w:val="24"/>
          <w:szCs w:val="24"/>
          <w:u w:val="none"/>
          <w:rtl/>
        </w:rPr>
        <w:t>***</w:t>
      </w:r>
      <w:r>
        <w:rPr>
          <w:rFonts w:ascii="David" w:hAnsi="David" w:cs="David"/>
          <w:sz w:val="24"/>
          <w:szCs w:val="24"/>
          <w:u w:val="none"/>
          <w:rtl/>
        </w:rPr>
        <w:t>.</w:t>
      </w:r>
    </w:p>
    <w:p w:rsidR="00CE316B" w:rsidRDefault="00CE316B" w:rsidP="00CE316B">
      <w:pPr>
        <w:pStyle w:val="ad"/>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ת : את הפרא רפואי הוא מקבל בגן, אין פה ספק.</w:t>
      </w:r>
    </w:p>
    <w:p w:rsidR="00CE316B" w:rsidRDefault="00CE316B" w:rsidP="00CE316B">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 לא שאלתי על זה, שאלתי על הוצאות שאת מוציאה.</w:t>
      </w:r>
    </w:p>
    <w:p w:rsidR="00CE316B" w:rsidRDefault="00CE316B" w:rsidP="00CE316B">
      <w:pPr>
        <w:pStyle w:val="ad"/>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ת : אני נוסעת המון מכיוון שאין לי אוטו ואין לי רישיון אז אני מתניידת אתו במוניות, לא כל ה -  3 אלפים ש"ח הולך על מוניות אבל הילד צריך לאכול, אני צריכה לשלם שכר דירה, אני לא משתמשת בקצבה של הבן שלי בשביל שכר הדירה אבל אני אומרת שהכסף שלי הולך לשכר הדירה ואז מתוך הקצבה יש את כל השוטף, אני משלמת את הגן של הילד, אני, אני משלמת את ההזנה של הילד בגן, אני, וועד משלמת אני, </w:t>
      </w:r>
    </w:p>
    <w:p w:rsidR="00CE316B" w:rsidRDefault="00CE316B" w:rsidP="00CE316B">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 נעצור שנייה.</w:t>
      </w:r>
    </w:p>
    <w:p w:rsidR="00CE316B" w:rsidRDefault="00CE316B" w:rsidP="005C3BE8">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 לא, לא, להמשיך, מחר יש לי תספורת לילד אוטיסט במקום מיוחד שאני נוסעת לאיזה מושב 250 ש"ח, יש, יש, יש לו מעת לעת טיפולים בבית החולים אם זה ביקורות, </w:t>
      </w:r>
      <w:r w:rsidR="009C085E">
        <w:rPr>
          <w:rFonts w:ascii="David" w:hAnsi="David" w:cs="David" w:hint="cs"/>
          <w:sz w:val="24"/>
          <w:szCs w:val="24"/>
          <w:u w:val="none"/>
          <w:rtl/>
        </w:rPr>
        <w:t>***</w:t>
      </w:r>
      <w:r w:rsidR="009C085E">
        <w:rPr>
          <w:rFonts w:ascii="David" w:hAnsi="David" w:cs="David"/>
          <w:sz w:val="24"/>
          <w:szCs w:val="24"/>
          <w:u w:val="none"/>
          <w:rtl/>
        </w:rPr>
        <w:t xml:space="preserve"> </w:t>
      </w:r>
      <w:r>
        <w:rPr>
          <w:rFonts w:ascii="David" w:hAnsi="David" w:cs="David"/>
          <w:sz w:val="24"/>
          <w:szCs w:val="24"/>
          <w:u w:val="none"/>
          <w:rtl/>
        </w:rPr>
        <w:t>לעולם לא היה בביקורות האלו זאת אני שנוסעת וזוכר."</w:t>
      </w:r>
    </w:p>
    <w:p w:rsidR="00CE316B" w:rsidRDefault="00CE316B" w:rsidP="00CE316B">
      <w:pPr>
        <w:pStyle w:val="af"/>
        <w:spacing w:line="360" w:lineRule="auto"/>
        <w:ind w:left="567"/>
        <w:jc w:val="both"/>
        <w:rPr>
          <w:rtl/>
        </w:rPr>
      </w:pPr>
      <w:r>
        <w:rPr>
          <w:rtl/>
        </w:rPr>
        <w:t>ראו: פרוטוקול מיום 1.12.2021, עמוד 12 שורות 32-36, עמוד 13 שורות 1-8.</w:t>
      </w:r>
    </w:p>
    <w:p w:rsidR="00CE316B" w:rsidRDefault="00CE316B" w:rsidP="00CE316B">
      <w:pPr>
        <w:pStyle w:val="af"/>
        <w:spacing w:line="360" w:lineRule="auto"/>
        <w:ind w:left="567"/>
        <w:jc w:val="both"/>
        <w:rPr>
          <w:rtl/>
        </w:rPr>
      </w:pPr>
    </w:p>
    <w:p w:rsidR="00CE316B" w:rsidRDefault="00CE316B" w:rsidP="00CE316B">
      <w:pPr>
        <w:pStyle w:val="af"/>
        <w:spacing w:line="360" w:lineRule="auto"/>
        <w:ind w:left="567"/>
        <w:jc w:val="both"/>
        <w:rPr>
          <w:rtl/>
        </w:rPr>
      </w:pPr>
    </w:p>
    <w:p w:rsidR="00CE316B" w:rsidRDefault="00CE316B" w:rsidP="00CE316B">
      <w:pPr>
        <w:pStyle w:val="af"/>
        <w:spacing w:line="360" w:lineRule="auto"/>
        <w:ind w:left="567"/>
        <w:jc w:val="both"/>
        <w:rPr>
          <w:rtl/>
        </w:rPr>
      </w:pPr>
    </w:p>
    <w:p w:rsidR="00CE316B" w:rsidRDefault="00CE316B" w:rsidP="00CE316B">
      <w:pPr>
        <w:pStyle w:val="af"/>
        <w:numPr>
          <w:ilvl w:val="0"/>
          <w:numId w:val="1"/>
        </w:numPr>
        <w:spacing w:line="360" w:lineRule="auto"/>
        <w:jc w:val="both"/>
        <w:rPr>
          <w:rtl/>
        </w:rPr>
      </w:pPr>
      <w:r>
        <w:rPr>
          <w:rtl/>
        </w:rPr>
        <w:t xml:space="preserve">בהמשך החקירה, האם לא סיפקה תשובות אשר לצרכי הקטין </w:t>
      </w:r>
      <w:r w:rsidR="005201C6">
        <w:rPr>
          <w:rtl/>
        </w:rPr>
        <w:t>***</w:t>
      </w:r>
      <w:r>
        <w:rPr>
          <w:rtl/>
        </w:rPr>
        <w:t xml:space="preserve"> ולשימוש בקצבת נכות:</w:t>
      </w:r>
    </w:p>
    <w:p w:rsidR="00CE316B" w:rsidRDefault="00CE316B" w:rsidP="00CE316B">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lastRenderedPageBreak/>
        <w:t xml:space="preserve">"ש : או קיי, כתוב פה יודגש כי </w:t>
      </w:r>
      <w:r w:rsidR="005201C6">
        <w:rPr>
          <w:rFonts w:ascii="David" w:hAnsi="David" w:cs="David"/>
          <w:sz w:val="24"/>
          <w:szCs w:val="24"/>
          <w:u w:val="none"/>
          <w:rtl/>
        </w:rPr>
        <w:t>***</w:t>
      </w:r>
      <w:r>
        <w:rPr>
          <w:rFonts w:ascii="David" w:hAnsi="David" w:cs="David"/>
          <w:sz w:val="24"/>
          <w:szCs w:val="24"/>
          <w:u w:val="none"/>
          <w:rtl/>
        </w:rPr>
        <w:t xml:space="preserve"> בעל צרכים מיוחדים, מצוי על הספקטרום האוטיסטי וקצבתו מוקדשת כולה </w:t>
      </w:r>
      <w:proofErr w:type="spellStart"/>
      <w:r>
        <w:rPr>
          <w:rFonts w:ascii="David" w:hAnsi="David" w:cs="David"/>
          <w:sz w:val="24"/>
          <w:szCs w:val="24"/>
          <w:u w:val="none"/>
          <w:rtl/>
        </w:rPr>
        <w:t>כולה</w:t>
      </w:r>
      <w:proofErr w:type="spellEnd"/>
      <w:r>
        <w:rPr>
          <w:rFonts w:ascii="David" w:hAnsi="David" w:cs="David"/>
          <w:sz w:val="24"/>
          <w:szCs w:val="24"/>
          <w:u w:val="none"/>
          <w:rtl/>
        </w:rPr>
        <w:t xml:space="preserve"> להוצאות הכרוכות בטיפולים בו, טיפולים בו לא תספור, לא אוטובוסים ולא סיפורים, טיפולים, בואי תגידי לי מה הטיפולים?</w:t>
      </w:r>
    </w:p>
    <w:p w:rsidR="00CE316B" w:rsidRDefault="00CE316B" w:rsidP="00CE316B">
      <w:pPr>
        <w:pStyle w:val="ad"/>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ת : תראה, אני מבינה, אולי אה לא יודע,</w:t>
      </w:r>
    </w:p>
    <w:p w:rsidR="00CE316B" w:rsidRDefault="00CE316B" w:rsidP="00CE316B">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 לא, לא.</w:t>
      </w:r>
    </w:p>
    <w:p w:rsidR="00CE316B" w:rsidRDefault="00CE316B" w:rsidP="009C085E">
      <w:pPr>
        <w:pStyle w:val="ad"/>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ת : לא, אני רוצה לענות ככה, אתה לא יודע מה זה לטפל בילד, מה הוא טיפול בילד אוטיסט, טיפול בילד אוטיסט זה לרדת אתו למטה למשל לגינה ואז הוא אומר לך "</w:t>
      </w:r>
      <w:proofErr w:type="spellStart"/>
      <w:r>
        <w:rPr>
          <w:rFonts w:ascii="David" w:hAnsi="David" w:cs="David"/>
          <w:sz w:val="24"/>
          <w:szCs w:val="24"/>
          <w:u w:val="none"/>
          <w:rtl/>
        </w:rPr>
        <w:t>אכולת</w:t>
      </w:r>
      <w:proofErr w:type="spellEnd"/>
      <w:r>
        <w:rPr>
          <w:rFonts w:ascii="David" w:hAnsi="David" w:cs="David"/>
          <w:sz w:val="24"/>
          <w:szCs w:val="24"/>
          <w:u w:val="none"/>
          <w:rtl/>
        </w:rPr>
        <w:t xml:space="preserve">, </w:t>
      </w:r>
      <w:proofErr w:type="spellStart"/>
      <w:r>
        <w:rPr>
          <w:rFonts w:ascii="David" w:hAnsi="David" w:cs="David"/>
          <w:sz w:val="24"/>
          <w:szCs w:val="24"/>
          <w:u w:val="none"/>
          <w:rtl/>
        </w:rPr>
        <w:t>אכולת</w:t>
      </w:r>
      <w:proofErr w:type="spellEnd"/>
      <w:r>
        <w:rPr>
          <w:rFonts w:ascii="David" w:hAnsi="David" w:cs="David"/>
          <w:sz w:val="24"/>
          <w:szCs w:val="24"/>
          <w:u w:val="none"/>
          <w:rtl/>
        </w:rPr>
        <w:t xml:space="preserve">, </w:t>
      </w:r>
      <w:proofErr w:type="spellStart"/>
      <w:r>
        <w:rPr>
          <w:rFonts w:ascii="David" w:hAnsi="David" w:cs="David"/>
          <w:sz w:val="24"/>
          <w:szCs w:val="24"/>
          <w:u w:val="none"/>
          <w:rtl/>
        </w:rPr>
        <w:t>אכולת</w:t>
      </w:r>
      <w:proofErr w:type="spellEnd"/>
      <w:r>
        <w:rPr>
          <w:rFonts w:ascii="David" w:hAnsi="David" w:cs="David"/>
          <w:sz w:val="24"/>
          <w:szCs w:val="24"/>
          <w:u w:val="none"/>
          <w:rtl/>
        </w:rPr>
        <w:t xml:space="preserve">" ואז אתה מבין שאתה חייב לעבור במכולת למשל וילד רגיל לא תקשורתי יודע גבולות, ילד אוטיסט לצורך העניין לא יודע ואז הוא לוקח מכל הבא ליד ואנחנו במכולת אחרת הוא משתטח אז הרבה פעמים אני צריכה להיות עם כסף כיס כי הוא מוריד מתוך המדפים, כדי להגיע ממקום למקום אני מתניידת, את הכסף של </w:t>
      </w:r>
      <w:r w:rsidR="005201C6">
        <w:rPr>
          <w:rFonts w:ascii="David" w:hAnsi="David" w:cs="David"/>
          <w:sz w:val="24"/>
          <w:szCs w:val="24"/>
          <w:u w:val="none"/>
          <w:rtl/>
        </w:rPr>
        <w:t>***</w:t>
      </w:r>
      <w:r>
        <w:rPr>
          <w:rFonts w:ascii="David" w:hAnsi="David" w:cs="David"/>
          <w:sz w:val="24"/>
          <w:szCs w:val="24"/>
          <w:u w:val="none"/>
          <w:rtl/>
        </w:rPr>
        <w:t xml:space="preserve"> לחלוטין מבזבזת רק עליו, יש לי מעטפות, מעטפה של הגן, מעטפה של </w:t>
      </w:r>
      <w:proofErr w:type="spellStart"/>
      <w:r>
        <w:rPr>
          <w:rFonts w:ascii="David" w:hAnsi="David" w:cs="David"/>
          <w:sz w:val="24"/>
          <w:szCs w:val="24"/>
          <w:u w:val="none"/>
          <w:rtl/>
        </w:rPr>
        <w:t>ההזנות</w:t>
      </w:r>
      <w:proofErr w:type="spellEnd"/>
      <w:r>
        <w:rPr>
          <w:rFonts w:ascii="David" w:hAnsi="David" w:cs="David"/>
          <w:sz w:val="24"/>
          <w:szCs w:val="24"/>
          <w:u w:val="none"/>
          <w:rtl/>
        </w:rPr>
        <w:t xml:space="preserve">, נגיד כתוב בגן שילמו הזנה כך וכך </w:t>
      </w:r>
      <w:r w:rsidR="009C085E">
        <w:rPr>
          <w:rFonts w:ascii="David" w:hAnsi="David" w:cs="David" w:hint="cs"/>
          <w:sz w:val="24"/>
          <w:szCs w:val="24"/>
          <w:u w:val="none"/>
          <w:rtl/>
        </w:rPr>
        <w:t>***</w:t>
      </w:r>
      <w:r>
        <w:rPr>
          <w:rFonts w:ascii="David" w:hAnsi="David" w:cs="David"/>
          <w:sz w:val="24"/>
          <w:szCs w:val="24"/>
          <w:u w:val="none"/>
          <w:rtl/>
        </w:rPr>
        <w:t xml:space="preserve">לא שילם, </w:t>
      </w:r>
      <w:r w:rsidR="009C085E">
        <w:rPr>
          <w:rFonts w:ascii="David" w:hAnsi="David" w:cs="David" w:hint="cs"/>
          <w:sz w:val="24"/>
          <w:szCs w:val="24"/>
          <w:u w:val="none"/>
          <w:rtl/>
        </w:rPr>
        <w:t>***</w:t>
      </w:r>
      <w:r>
        <w:rPr>
          <w:rFonts w:ascii="David" w:hAnsi="David" w:cs="David"/>
          <w:sz w:val="24"/>
          <w:szCs w:val="24"/>
          <w:u w:val="none"/>
          <w:rtl/>
        </w:rPr>
        <w:t>לא משלם, מבחינתו יש לו רק ילד אחד רק אני משלמת, אני גם משלמת על הבן הגדול שלי.</w:t>
      </w:r>
    </w:p>
    <w:p w:rsidR="00CE316B" w:rsidRDefault="00CE316B" w:rsidP="00CE316B">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 מהקצבה.</w:t>
      </w:r>
    </w:p>
    <w:p w:rsidR="00CE316B" w:rsidRDefault="00CE316B" w:rsidP="00CE316B">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 לא, דווקא זה לא.</w:t>
      </w:r>
    </w:p>
    <w:p w:rsidR="00CE316B" w:rsidRDefault="00CE316B" w:rsidP="00CE316B">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 או קיי, טוב, אני אגיד לך את האמת לא הבנתי כלום, לא הבנתי איזה טיפולים מיוחדים שהם לא נכללים בגן את משלמת אחרי כל ההרצאה הזאת לא הבנתי.</w:t>
      </w:r>
    </w:p>
    <w:p w:rsidR="00CE316B" w:rsidRDefault="00CE316B" w:rsidP="00CE316B">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 אני לא מצליחה להבין.</w:t>
      </w:r>
    </w:p>
    <w:p w:rsidR="00CE316B" w:rsidRDefault="00CE316B" w:rsidP="00CE316B">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 השאלה לא ברורה לך.</w:t>
      </w:r>
    </w:p>
    <w:p w:rsidR="00CE316B" w:rsidRDefault="00CE316B" w:rsidP="00CE316B">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 לא, לא ברורה לי."</w:t>
      </w:r>
    </w:p>
    <w:p w:rsidR="00CE316B" w:rsidRDefault="00CE316B" w:rsidP="00CE316B">
      <w:pPr>
        <w:pStyle w:val="af"/>
        <w:spacing w:line="360" w:lineRule="auto"/>
        <w:ind w:left="567"/>
        <w:jc w:val="both"/>
        <w:rPr>
          <w:rtl/>
        </w:rPr>
      </w:pPr>
    </w:p>
    <w:p w:rsidR="00CE316B" w:rsidRDefault="00CE316B" w:rsidP="00CE316B">
      <w:pPr>
        <w:pStyle w:val="af"/>
        <w:spacing w:line="360" w:lineRule="auto"/>
        <w:ind w:left="567"/>
        <w:jc w:val="both"/>
        <w:rPr>
          <w:rtl/>
        </w:rPr>
      </w:pPr>
      <w:r>
        <w:rPr>
          <w:rtl/>
        </w:rPr>
        <w:t>ראו: פרוטוקול מיום 1.12.2021, עמוד 13 שורות 22-36, עמוד 14 שורות 1-10.</w:t>
      </w:r>
    </w:p>
    <w:p w:rsidR="00CE316B" w:rsidRDefault="00CE316B" w:rsidP="00CE316B">
      <w:pPr>
        <w:spacing w:line="360" w:lineRule="auto"/>
        <w:jc w:val="both"/>
        <w:rPr>
          <w:rtl/>
        </w:rPr>
      </w:pPr>
    </w:p>
    <w:p w:rsidR="00CE316B" w:rsidRDefault="00CE316B" w:rsidP="00CE316B">
      <w:pPr>
        <w:pStyle w:val="af"/>
        <w:numPr>
          <w:ilvl w:val="0"/>
          <w:numId w:val="1"/>
        </w:numPr>
        <w:spacing w:line="360" w:lineRule="auto"/>
        <w:jc w:val="both"/>
      </w:pPr>
      <w:r>
        <w:rPr>
          <w:rtl/>
        </w:rPr>
        <w:t xml:space="preserve">בהמשך החקירה האם פירטה את הוצאות הקטין </w:t>
      </w:r>
      <w:r w:rsidR="005201C6">
        <w:rPr>
          <w:rtl/>
        </w:rPr>
        <w:t>***</w:t>
      </w:r>
      <w:r>
        <w:rPr>
          <w:rtl/>
        </w:rPr>
        <w:t>:</w:t>
      </w:r>
    </w:p>
    <w:p w:rsidR="00CE316B" w:rsidRDefault="00CE316B" w:rsidP="00CE316B">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"ש : את אומרת שאת דואגת לבזבז את </w:t>
      </w:r>
      <w:proofErr w:type="spellStart"/>
      <w:r>
        <w:rPr>
          <w:rFonts w:ascii="David" w:hAnsi="David" w:cs="David"/>
          <w:sz w:val="24"/>
          <w:szCs w:val="24"/>
          <w:u w:val="none"/>
          <w:rtl/>
        </w:rPr>
        <w:t>הכל</w:t>
      </w:r>
      <w:proofErr w:type="spellEnd"/>
      <w:r>
        <w:rPr>
          <w:rFonts w:ascii="David" w:hAnsi="David" w:cs="David"/>
          <w:sz w:val="24"/>
          <w:szCs w:val="24"/>
          <w:u w:val="none"/>
          <w:rtl/>
        </w:rPr>
        <w:t xml:space="preserve"> זה מה שאת אומרת.</w:t>
      </w:r>
    </w:p>
    <w:p w:rsidR="00CE316B" w:rsidRDefault="00CE316B" w:rsidP="00CE316B">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 לא, אני מאד מחושבת, אני אתמול הייתי בבנק, אתמול נכנסה הקצבה הוצאתי 2608 ש"ח, יצאתי מהבנק, הוצאתי 682 ש"ח בעבור קודם כל התשלום של הגן, 49 ש"ח עבור הזנה של חודש נובמבר, אחר כך הוצאתי עבור מתנה לגננת, שמתי במעטפה נוספת 250 ש"ח עבור התספורת של מחר, סידרתי לי, יש לנו ביקורת בוולפסון אז צריך לשלם לקראת טופס 17 כי לא משולמים הכרטיסים של הילדים, הייתי צריכה ללכת להפקיד בקופת חולים, אני ממש מחשבת ככה כל דבר, אני יודעת שחמישי שישי שבת </w:t>
      </w:r>
      <w:r w:rsidR="005201C6">
        <w:rPr>
          <w:rFonts w:ascii="David" w:hAnsi="David" w:cs="David"/>
          <w:sz w:val="24"/>
          <w:szCs w:val="24"/>
          <w:u w:val="none"/>
          <w:rtl/>
        </w:rPr>
        <w:t>***</w:t>
      </w:r>
      <w:r>
        <w:rPr>
          <w:rFonts w:ascii="David" w:hAnsi="David" w:cs="David"/>
          <w:sz w:val="24"/>
          <w:szCs w:val="24"/>
          <w:u w:val="none"/>
          <w:rtl/>
        </w:rPr>
        <w:t xml:space="preserve"> אצלי אז אני יודעת שאני צריכה להיערך עם קניות"</w:t>
      </w:r>
    </w:p>
    <w:p w:rsidR="00CE316B" w:rsidRDefault="00CE316B" w:rsidP="00CE316B">
      <w:pPr>
        <w:pStyle w:val="af"/>
        <w:spacing w:line="360" w:lineRule="auto"/>
        <w:ind w:left="567"/>
        <w:jc w:val="both"/>
      </w:pPr>
      <w:r>
        <w:rPr>
          <w:rtl/>
        </w:rPr>
        <w:t>ראו: פרוטוקול מיום 1.12.2021, עמוד 15 שורות 4-12.</w:t>
      </w:r>
    </w:p>
    <w:p w:rsidR="00CE316B" w:rsidRDefault="00CE316B" w:rsidP="00CE316B">
      <w:pPr>
        <w:pStyle w:val="af"/>
        <w:spacing w:line="360" w:lineRule="auto"/>
        <w:ind w:left="567"/>
        <w:jc w:val="both"/>
      </w:pPr>
    </w:p>
    <w:p w:rsidR="00CE316B" w:rsidRDefault="00CE316B" w:rsidP="005201C6">
      <w:pPr>
        <w:pStyle w:val="af"/>
        <w:numPr>
          <w:ilvl w:val="0"/>
          <w:numId w:val="1"/>
        </w:numPr>
        <w:spacing w:line="360" w:lineRule="auto"/>
        <w:jc w:val="both"/>
        <w:rPr>
          <w:rtl/>
        </w:rPr>
      </w:pPr>
      <w:r>
        <w:rPr>
          <w:rtl/>
        </w:rPr>
        <w:lastRenderedPageBreak/>
        <w:t xml:space="preserve">האם טענה בכתב התביעה כי הבן </w:t>
      </w:r>
      <w:r w:rsidR="005201C6">
        <w:rPr>
          <w:rFonts w:hint="cs"/>
          <w:rtl/>
        </w:rPr>
        <w:t>***</w:t>
      </w:r>
      <w:r>
        <w:rPr>
          <w:rtl/>
        </w:rPr>
        <w:t>אובחן כחולה צליאק. בצרכי הקטינים ציינה מזון ללא גלוטן הכרוך בהוצאות גבוהות. חרף האמור, בחקירה האם סתרה טענה זו וטענה כי מדובר בהוצאה עתידית בלבד:</w:t>
      </w:r>
    </w:p>
    <w:p w:rsidR="00CE316B" w:rsidRDefault="00CE316B" w:rsidP="00CE316B">
      <w:pPr>
        <w:pStyle w:val="ad"/>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"עו"ד ש. </w:t>
      </w:r>
      <w:proofErr w:type="spellStart"/>
      <w:r>
        <w:rPr>
          <w:rFonts w:ascii="David" w:hAnsi="David" w:cs="David"/>
          <w:sz w:val="24"/>
          <w:szCs w:val="24"/>
          <w:u w:val="none"/>
          <w:rtl/>
        </w:rPr>
        <w:t>שמחיוף</w:t>
      </w:r>
      <w:proofErr w:type="spellEnd"/>
      <w:r>
        <w:rPr>
          <w:rFonts w:ascii="David" w:hAnsi="David" w:cs="David"/>
          <w:sz w:val="24"/>
          <w:szCs w:val="24"/>
          <w:u w:val="none"/>
          <w:rtl/>
        </w:rPr>
        <w:t xml:space="preserve"> : יופי, הוצאות שונות 200 ש"ח, מה זה, איפה הקבלה?</w:t>
      </w:r>
    </w:p>
    <w:p w:rsidR="00CE316B" w:rsidRDefault="00CE316B" w:rsidP="005C3BE8">
      <w:pPr>
        <w:pStyle w:val="ad"/>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EE4D0A">
        <w:rPr>
          <w:rFonts w:ascii="David" w:hAnsi="David" w:cs="David" w:hint="cs"/>
          <w:sz w:val="24"/>
          <w:szCs w:val="24"/>
          <w:u w:val="none"/>
          <w:rtl/>
        </w:rPr>
        <w:t>***</w:t>
      </w:r>
      <w:r>
        <w:rPr>
          <w:rFonts w:ascii="David" w:hAnsi="David" w:cs="David"/>
          <w:sz w:val="24"/>
          <w:szCs w:val="24"/>
          <w:u w:val="none"/>
          <w:rtl/>
        </w:rPr>
        <w:t>: אני שבה למה שאמר עורך הדין שלי,</w:t>
      </w:r>
    </w:p>
    <w:p w:rsidR="00CE316B" w:rsidRDefault="00CE316B" w:rsidP="00CE316B">
      <w:pPr>
        <w:pStyle w:val="ad"/>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עו"ד ש. </w:t>
      </w:r>
      <w:proofErr w:type="spellStart"/>
      <w:r>
        <w:rPr>
          <w:rFonts w:ascii="David" w:hAnsi="David" w:cs="David"/>
          <w:sz w:val="24"/>
          <w:szCs w:val="24"/>
          <w:u w:val="none"/>
          <w:rtl/>
        </w:rPr>
        <w:t>שמחיוף</w:t>
      </w:r>
      <w:proofErr w:type="spellEnd"/>
      <w:r>
        <w:rPr>
          <w:rFonts w:ascii="David" w:hAnsi="David" w:cs="David"/>
          <w:sz w:val="24"/>
          <w:szCs w:val="24"/>
          <w:u w:val="none"/>
          <w:rtl/>
        </w:rPr>
        <w:t xml:space="preserve"> : אין.</w:t>
      </w:r>
    </w:p>
    <w:p w:rsidR="00CE316B" w:rsidRDefault="00CE316B" w:rsidP="00EE4D0A">
      <w:pPr>
        <w:pStyle w:val="ad"/>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EE4D0A">
        <w:rPr>
          <w:rFonts w:ascii="David" w:hAnsi="David" w:cs="David" w:hint="cs"/>
          <w:sz w:val="24"/>
          <w:szCs w:val="24"/>
          <w:u w:val="none"/>
          <w:rtl/>
        </w:rPr>
        <w:t>***</w:t>
      </w:r>
      <w:r>
        <w:rPr>
          <w:rFonts w:ascii="David" w:hAnsi="David" w:cs="David"/>
          <w:sz w:val="24"/>
          <w:szCs w:val="24"/>
          <w:u w:val="none"/>
          <w:rtl/>
        </w:rPr>
        <w:t xml:space="preserve"> : שאני יודעת שזה יהיה בעתיד.</w:t>
      </w:r>
    </w:p>
    <w:p w:rsidR="00CE316B" w:rsidRDefault="00CE316B" w:rsidP="00CE316B">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עו"ד ש. </w:t>
      </w:r>
      <w:proofErr w:type="spellStart"/>
      <w:r>
        <w:rPr>
          <w:rFonts w:ascii="David" w:hAnsi="David" w:cs="David"/>
          <w:sz w:val="24"/>
          <w:szCs w:val="24"/>
          <w:u w:val="none"/>
          <w:rtl/>
        </w:rPr>
        <w:t>שמחיוף</w:t>
      </w:r>
      <w:proofErr w:type="spellEnd"/>
      <w:r>
        <w:rPr>
          <w:rFonts w:ascii="David" w:hAnsi="David" w:cs="David"/>
          <w:sz w:val="24"/>
          <w:szCs w:val="24"/>
          <w:u w:val="none"/>
          <w:rtl/>
        </w:rPr>
        <w:t xml:space="preserve"> : או קיי, אז כרגע אין.</w:t>
      </w:r>
    </w:p>
    <w:p w:rsidR="00CE316B" w:rsidRDefault="00CE316B" w:rsidP="00EE4D0A">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העדה, גב' </w:t>
      </w:r>
      <w:r w:rsidR="00EE4D0A">
        <w:rPr>
          <w:rFonts w:ascii="David" w:hAnsi="David" w:cs="David" w:hint="cs"/>
          <w:sz w:val="24"/>
          <w:szCs w:val="24"/>
          <w:u w:val="none"/>
          <w:rtl/>
        </w:rPr>
        <w:t>***</w:t>
      </w:r>
      <w:r>
        <w:rPr>
          <w:rFonts w:ascii="David" w:hAnsi="David" w:cs="David"/>
          <w:sz w:val="24"/>
          <w:szCs w:val="24"/>
          <w:u w:val="none"/>
          <w:rtl/>
        </w:rPr>
        <w:t xml:space="preserve"> : כרגע אין.</w:t>
      </w:r>
    </w:p>
    <w:p w:rsidR="00CE316B" w:rsidRDefault="00CE316B" w:rsidP="00CE316B">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עו"ד ש. </w:t>
      </w:r>
      <w:proofErr w:type="spellStart"/>
      <w:r>
        <w:rPr>
          <w:rFonts w:ascii="David" w:hAnsi="David" w:cs="David"/>
          <w:sz w:val="24"/>
          <w:szCs w:val="24"/>
          <w:u w:val="none"/>
          <w:rtl/>
        </w:rPr>
        <w:t>שמחיוף</w:t>
      </w:r>
      <w:proofErr w:type="spellEnd"/>
      <w:r>
        <w:rPr>
          <w:rFonts w:ascii="David" w:hAnsi="David" w:cs="David"/>
          <w:sz w:val="24"/>
          <w:szCs w:val="24"/>
          <w:u w:val="none"/>
          <w:rtl/>
        </w:rPr>
        <w:t xml:space="preserve"> : או קיי.</w:t>
      </w:r>
    </w:p>
    <w:p w:rsidR="00CE316B" w:rsidRDefault="00CE316B" w:rsidP="00EE4D0A">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העדה, גב' </w:t>
      </w:r>
      <w:r w:rsidR="00EE4D0A">
        <w:rPr>
          <w:rFonts w:ascii="David" w:hAnsi="David" w:cs="David" w:hint="cs"/>
          <w:sz w:val="24"/>
          <w:szCs w:val="24"/>
          <w:u w:val="none"/>
          <w:rtl/>
        </w:rPr>
        <w:t>***</w:t>
      </w:r>
      <w:r>
        <w:rPr>
          <w:rFonts w:ascii="David" w:hAnsi="David" w:cs="David"/>
          <w:sz w:val="24"/>
          <w:szCs w:val="24"/>
          <w:u w:val="none"/>
          <w:rtl/>
        </w:rPr>
        <w:t xml:space="preserve"> : כרגע נקודתית אין, אבל בעתיד אני אזדקק, יש לי ילד עם צליאק, וכן.</w:t>
      </w:r>
    </w:p>
    <w:p w:rsidR="00CE316B" w:rsidRDefault="00CE316B" w:rsidP="00CE316B">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 תראי לי קבלות על צליאק, את כותבת שיש הרבה הוצאות על הצליאק.</w:t>
      </w:r>
    </w:p>
    <w:p w:rsidR="00CE316B" w:rsidRDefault="00CE316B" w:rsidP="00CE316B">
      <w:pPr>
        <w:pStyle w:val="ad"/>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 אני שבה ואומרת, זוהי תביעה עתידית שאני דורשת."</w:t>
      </w:r>
    </w:p>
    <w:p w:rsidR="00CE316B" w:rsidRDefault="00CE316B" w:rsidP="00CE316B">
      <w:pPr>
        <w:pStyle w:val="af"/>
        <w:spacing w:line="360" w:lineRule="auto"/>
        <w:ind w:left="567"/>
        <w:jc w:val="both"/>
        <w:rPr>
          <w:rtl/>
        </w:rPr>
      </w:pPr>
      <w:r>
        <w:rPr>
          <w:rtl/>
        </w:rPr>
        <w:t>פרוטוקול מיום 1.12.2021, עמוד 21 שורות 20-29.</w:t>
      </w:r>
    </w:p>
    <w:p w:rsidR="00CE316B" w:rsidRDefault="00CE316B" w:rsidP="00CE316B">
      <w:pPr>
        <w:pStyle w:val="af"/>
        <w:spacing w:line="360" w:lineRule="auto"/>
        <w:ind w:left="567"/>
        <w:jc w:val="both"/>
        <w:rPr>
          <w:rtl/>
        </w:rPr>
      </w:pPr>
    </w:p>
    <w:p w:rsidR="00CE316B" w:rsidRDefault="00CE316B" w:rsidP="00CE316B">
      <w:pPr>
        <w:pStyle w:val="af"/>
        <w:numPr>
          <w:ilvl w:val="0"/>
          <w:numId w:val="1"/>
        </w:numPr>
        <w:spacing w:line="360" w:lineRule="auto"/>
        <w:jc w:val="both"/>
      </w:pPr>
      <w:r>
        <w:rPr>
          <w:rtl/>
        </w:rPr>
        <w:t xml:space="preserve">האם לא סיפקה גירסה נהירה אודות צרכי הקטינים והוצאותיהם. האם עתרה בכתב התביעה לחיוב האב במחצית הוצאות חינוך ורפואה חריגות של הקטינים. </w:t>
      </w:r>
    </w:p>
    <w:p w:rsidR="00CE316B" w:rsidRDefault="00CE316B" w:rsidP="00CE316B">
      <w:pPr>
        <w:pStyle w:val="af"/>
        <w:spacing w:line="360" w:lineRule="auto"/>
        <w:ind w:left="567"/>
        <w:jc w:val="both"/>
        <w:rPr>
          <w:rtl/>
        </w:rPr>
      </w:pPr>
    </w:p>
    <w:p w:rsidR="00CE316B" w:rsidRDefault="00CE316B" w:rsidP="00CE316B">
      <w:pPr>
        <w:pStyle w:val="af"/>
        <w:numPr>
          <w:ilvl w:val="0"/>
          <w:numId w:val="1"/>
        </w:numPr>
        <w:spacing w:line="360" w:lineRule="auto"/>
        <w:jc w:val="both"/>
        <w:rPr>
          <w:rtl/>
        </w:rPr>
      </w:pPr>
      <w:r>
        <w:rPr>
          <w:rtl/>
        </w:rPr>
        <w:t xml:space="preserve">האם לא סיפקה תשובה עניינית לסיפוק צרכי הקטין </w:t>
      </w:r>
      <w:r w:rsidR="005201C6">
        <w:rPr>
          <w:rtl/>
        </w:rPr>
        <w:t>***</w:t>
      </w:r>
      <w:r>
        <w:rPr>
          <w:rtl/>
        </w:rPr>
        <w:t xml:space="preserve"> באמצעות קצבת הנכות מהמל"ל. באופן זה, לא צורפה אסמכתא לצרכים אלו. </w:t>
      </w:r>
    </w:p>
    <w:p w:rsidR="00CE316B" w:rsidRDefault="00CE316B" w:rsidP="00CE316B">
      <w:pPr>
        <w:pStyle w:val="af"/>
      </w:pPr>
    </w:p>
    <w:p w:rsidR="00CE316B" w:rsidRDefault="00CE316B" w:rsidP="00CE316B">
      <w:pPr>
        <w:pStyle w:val="af"/>
        <w:numPr>
          <w:ilvl w:val="0"/>
          <w:numId w:val="1"/>
        </w:numPr>
        <w:spacing w:line="360" w:lineRule="auto"/>
        <w:jc w:val="both"/>
        <w:rPr>
          <w:rtl/>
        </w:rPr>
      </w:pPr>
      <w:r>
        <w:rPr>
          <w:rtl/>
        </w:rPr>
        <w:t>עם זאת נוכח הפערים בין הצדדים ובהינתן לתמונה הכוללת, יש מקום לפסיקת מזונות.</w:t>
      </w:r>
    </w:p>
    <w:p w:rsidR="00CE316B" w:rsidRDefault="00CE316B" w:rsidP="00CE316B">
      <w:pPr>
        <w:pStyle w:val="af"/>
        <w:spacing w:line="360" w:lineRule="auto"/>
        <w:ind w:left="567"/>
        <w:jc w:val="both"/>
        <w:rPr>
          <w:rFonts w:ascii="David" w:hAnsi="David"/>
          <w:b/>
          <w:bCs/>
        </w:rPr>
      </w:pPr>
    </w:p>
    <w:p w:rsidR="00CE316B" w:rsidRDefault="00CE316B" w:rsidP="00CE316B">
      <w:pPr>
        <w:pStyle w:val="af"/>
        <w:numPr>
          <w:ilvl w:val="0"/>
          <w:numId w:val="1"/>
        </w:numPr>
        <w:spacing w:line="360" w:lineRule="auto"/>
        <w:jc w:val="both"/>
        <w:rPr>
          <w:rFonts w:ascii="David" w:hAnsi="David"/>
          <w:b/>
          <w:bCs/>
          <w:u w:val="single"/>
        </w:rPr>
      </w:pPr>
      <w:r>
        <w:rPr>
          <w:rFonts w:ascii="David" w:hAnsi="David"/>
          <w:b/>
          <w:bCs/>
          <w:rtl/>
        </w:rPr>
        <w:t xml:space="preserve">לאחר בחינת הרכיבים שנתבעו אני קובעת כי </w:t>
      </w:r>
      <w:r>
        <w:rPr>
          <w:rFonts w:ascii="David" w:hAnsi="David"/>
          <w:b/>
          <w:bCs/>
          <w:u w:val="single"/>
          <w:rtl/>
        </w:rPr>
        <w:t>צרכיהם תלויי השהות</w:t>
      </w:r>
      <w:r>
        <w:rPr>
          <w:rFonts w:ascii="David" w:hAnsi="David"/>
          <w:b/>
          <w:bCs/>
          <w:rtl/>
        </w:rPr>
        <w:t xml:space="preserve"> (מזון וכלכלה, אחזקת מדור באופן יחסי) של שני הקטינים שהוערכו על ידי האם בסך כולל של 3,000 ₪ לשני הקטינים – הינם בסך של 2,600 ₪. </w:t>
      </w:r>
      <w:r>
        <w:rPr>
          <w:rFonts w:ascii="David" w:hAnsi="David"/>
          <w:rtl/>
        </w:rPr>
        <w:t>מדובר בסכום נמוך ממה שנתבע על ידי האם שאני סבורה כי משקף נאמנה יותר את ההוצאות. בצרכים תלויי שהות לפי יחס ההכנסות האם אמורה לשאת בסך  של 30% מתוך 2,600 ₪ שהם – 780 ₪. אולם בשל חלוקת זמני השהות היא נושאת  בפועל ב50%</w:t>
      </w:r>
      <w:r>
        <w:rPr>
          <w:rFonts w:ascii="David" w:hAnsi="David"/>
        </w:rPr>
        <w:t>X</w:t>
      </w:r>
      <w:r>
        <w:rPr>
          <w:rFonts w:ascii="David" w:hAnsi="David"/>
          <w:rtl/>
        </w:rPr>
        <w:t xml:space="preserve">2,600 = 1,300 ₪. </w:t>
      </w:r>
      <w:r>
        <w:rPr>
          <w:rFonts w:ascii="David" w:hAnsi="David"/>
          <w:b/>
          <w:bCs/>
          <w:u w:val="single"/>
          <w:rtl/>
        </w:rPr>
        <w:t xml:space="preserve">הפער הוא 520 ₪ אותו אמור האב לשלם לאם (260 ₪ לכל אחד מהקטינים). </w:t>
      </w:r>
    </w:p>
    <w:p w:rsidR="00CE316B" w:rsidRDefault="00CE316B" w:rsidP="00CE316B">
      <w:pPr>
        <w:pStyle w:val="af"/>
        <w:rPr>
          <w:rFonts w:ascii="David" w:hAnsi="David"/>
          <w:b/>
          <w:bCs/>
          <w:rtl/>
        </w:rPr>
      </w:pPr>
    </w:p>
    <w:p w:rsidR="00CE316B" w:rsidRDefault="00CE316B" w:rsidP="00CE316B">
      <w:pPr>
        <w:pStyle w:val="af"/>
        <w:rPr>
          <w:rFonts w:ascii="David" w:hAnsi="David"/>
          <w:b/>
          <w:bCs/>
          <w:rtl/>
        </w:rPr>
      </w:pPr>
    </w:p>
    <w:p w:rsidR="00CE316B" w:rsidRDefault="00CE316B" w:rsidP="00CE316B">
      <w:pPr>
        <w:pStyle w:val="af"/>
        <w:rPr>
          <w:rFonts w:ascii="David" w:hAnsi="David"/>
          <w:b/>
          <w:bCs/>
          <w:rtl/>
        </w:rPr>
      </w:pPr>
    </w:p>
    <w:p w:rsidR="00CE316B" w:rsidRDefault="00CE316B" w:rsidP="00CE316B">
      <w:pPr>
        <w:pStyle w:val="af"/>
        <w:rPr>
          <w:rFonts w:ascii="David" w:hAnsi="David"/>
          <w:b/>
          <w:bCs/>
          <w:rtl/>
        </w:rPr>
      </w:pPr>
    </w:p>
    <w:p w:rsidR="00CE316B" w:rsidRPr="00CE316B" w:rsidRDefault="00CE316B" w:rsidP="00CE316B">
      <w:pPr>
        <w:pStyle w:val="af"/>
        <w:rPr>
          <w:rFonts w:ascii="David" w:hAnsi="David"/>
          <w:b/>
          <w:bCs/>
          <w:rtl/>
        </w:rPr>
      </w:pPr>
    </w:p>
    <w:p w:rsidR="00CE316B" w:rsidRDefault="00CE316B" w:rsidP="00CE316B">
      <w:pPr>
        <w:pStyle w:val="af"/>
        <w:numPr>
          <w:ilvl w:val="0"/>
          <w:numId w:val="1"/>
        </w:numPr>
        <w:spacing w:line="360" w:lineRule="auto"/>
        <w:jc w:val="both"/>
        <w:rPr>
          <w:rFonts w:ascii="David" w:hAnsi="David"/>
          <w:b/>
          <w:bCs/>
        </w:rPr>
      </w:pPr>
      <w:r>
        <w:rPr>
          <w:rFonts w:ascii="David" w:hAnsi="David"/>
          <w:b/>
          <w:bCs/>
          <w:rtl/>
        </w:rPr>
        <w:t xml:space="preserve">האב אינו נושא בעת הזו בשכירות בניגוד לאם. אולם הוצאה עבור שכירות תהיה לו. אני סבורה כי הערכה על דרך האומדנה המייחסת לאב בעתיד הוצאת שכירות בשיעור דומה </w:t>
      </w:r>
      <w:r>
        <w:rPr>
          <w:rFonts w:ascii="David" w:hAnsi="David"/>
          <w:b/>
          <w:bCs/>
          <w:rtl/>
        </w:rPr>
        <w:lastRenderedPageBreak/>
        <w:t xml:space="preserve">לשלם האם הינה סבירה. לאור חלוקת זמני השהות בין ההורים ולאור פערי ההכנסות ביניהם ועל מנת לאפשר לשני ההורים מחייה ראויה לטובת הקטינים ולזכותם, אני קובעת כי </w:t>
      </w:r>
      <w:r>
        <w:rPr>
          <w:rFonts w:ascii="David" w:hAnsi="David"/>
          <w:b/>
          <w:bCs/>
          <w:u w:val="single"/>
          <w:rtl/>
        </w:rPr>
        <w:t>האב יישא בנוסף בתשלום מדור של הקטינים בסך של 750 ₪</w:t>
      </w:r>
      <w:r>
        <w:rPr>
          <w:rFonts w:ascii="David" w:hAnsi="David"/>
          <w:b/>
          <w:bCs/>
          <w:rtl/>
        </w:rPr>
        <w:t xml:space="preserve"> (375 ₪ לכל אחד מהקטינים).</w:t>
      </w:r>
    </w:p>
    <w:p w:rsidR="00CE316B" w:rsidRDefault="00CE316B" w:rsidP="00CE316B">
      <w:pPr>
        <w:pStyle w:val="af"/>
        <w:spacing w:line="360" w:lineRule="auto"/>
        <w:ind w:left="567"/>
        <w:jc w:val="both"/>
        <w:rPr>
          <w:rFonts w:ascii="David" w:hAnsi="David"/>
          <w:b/>
          <w:bCs/>
        </w:rPr>
      </w:pPr>
    </w:p>
    <w:p w:rsidR="00CE316B" w:rsidRDefault="00CE316B" w:rsidP="00CE316B">
      <w:pPr>
        <w:pStyle w:val="af"/>
        <w:numPr>
          <w:ilvl w:val="0"/>
          <w:numId w:val="1"/>
        </w:numPr>
        <w:spacing w:line="360" w:lineRule="auto"/>
        <w:jc w:val="both"/>
        <w:rPr>
          <w:rFonts w:ascii="David" w:hAnsi="David"/>
          <w:b/>
          <w:bCs/>
          <w:u w:val="single"/>
        </w:rPr>
      </w:pPr>
      <w:r>
        <w:rPr>
          <w:rFonts w:ascii="David" w:hAnsi="David"/>
          <w:b/>
          <w:bCs/>
          <w:rtl/>
        </w:rPr>
        <w:t xml:space="preserve">האם לא הפרידה בין צרכים שאינם תלויי השהות של הקטינים להוצאות החריגות. לאחר בחינת הרכיבים שנתבעו אני קובעת כי </w:t>
      </w:r>
      <w:r>
        <w:rPr>
          <w:rFonts w:ascii="David" w:hAnsi="David"/>
          <w:b/>
          <w:bCs/>
          <w:u w:val="single"/>
          <w:rtl/>
        </w:rPr>
        <w:t>צרכיהם לא תלויי השהות</w:t>
      </w:r>
      <w:r>
        <w:rPr>
          <w:rFonts w:ascii="David" w:hAnsi="David"/>
          <w:b/>
          <w:bCs/>
          <w:rtl/>
        </w:rPr>
        <w:t xml:space="preserve"> של 2 הקטינים (ביגוד והנעלה, הגיינה טיפוח, והוצאות שונות) שהוערכו על ידי האם בסך של 700 ₪ – שניהם מעל גיל 6 – הינם 500 ₪ לחודש.</w:t>
      </w:r>
      <w:r>
        <w:rPr>
          <w:rFonts w:ascii="David" w:hAnsi="David"/>
          <w:rtl/>
        </w:rPr>
        <w:t xml:space="preserve"> מדובר בסכום נמוך ממה שנתבע על ידי האם שאני סבורה כי משקף נאמנה יותר את ההוצאות. בצרכים אלה על ההורים לשאת בהתאם ליחס ההכנסות 70% האב – 30% האם: </w:t>
      </w:r>
      <w:r>
        <w:rPr>
          <w:rFonts w:ascii="David" w:hAnsi="David"/>
          <w:b/>
          <w:bCs/>
          <w:u w:val="single"/>
          <w:rtl/>
        </w:rPr>
        <w:t>350 ₪ (175 ₪ לכל אחד מהקטינים).</w:t>
      </w:r>
    </w:p>
    <w:p w:rsidR="00CE316B" w:rsidRDefault="00CE316B" w:rsidP="00CE316B">
      <w:pPr>
        <w:pStyle w:val="af"/>
        <w:rPr>
          <w:rFonts w:ascii="David" w:hAnsi="David"/>
          <w:b/>
          <w:bCs/>
        </w:rPr>
      </w:pPr>
    </w:p>
    <w:p w:rsidR="00CE316B" w:rsidRDefault="00CE316B" w:rsidP="00CE316B">
      <w:pPr>
        <w:pStyle w:val="af"/>
        <w:numPr>
          <w:ilvl w:val="0"/>
          <w:numId w:val="1"/>
        </w:numPr>
        <w:spacing w:line="360" w:lineRule="auto"/>
        <w:jc w:val="both"/>
        <w:rPr>
          <w:rFonts w:ascii="David" w:hAnsi="David"/>
          <w:b/>
          <w:bCs/>
          <w:rtl/>
        </w:rPr>
      </w:pPr>
      <w:r>
        <w:rPr>
          <w:rFonts w:ascii="David" w:hAnsi="David"/>
          <w:b/>
          <w:bCs/>
          <w:rtl/>
        </w:rPr>
        <w:t xml:space="preserve">בכל הנוגע לטענת האב כי יש לקבוע כי הוא יהיה ההורה המרכז – איש מהצדדים לא הרחיב בנושא זה כדבעי ולא נימק אותו. מבחינת ראיות הצדדים עולה כי על אף קשיים בהתנהלות האם וראיותיה שוכנעתי כי לאור פערי ההכנסות המהותיים בין הצדדים וכי האם נושאת בהוצאות הקטינים יש מקום וצורך לטובת הקטינים לפסוק מזונות, גם אם לא על הצד הגבוה. </w:t>
      </w:r>
    </w:p>
    <w:p w:rsidR="00CE316B" w:rsidRDefault="00CE316B" w:rsidP="00CE316B">
      <w:pPr>
        <w:pStyle w:val="af"/>
        <w:rPr>
          <w:rFonts w:ascii="David" w:hAnsi="David"/>
          <w:b/>
          <w:bCs/>
        </w:rPr>
      </w:pPr>
    </w:p>
    <w:p w:rsidR="00CE316B" w:rsidRDefault="00CE316B" w:rsidP="00CE316B">
      <w:pPr>
        <w:pStyle w:val="af"/>
        <w:numPr>
          <w:ilvl w:val="0"/>
          <w:numId w:val="1"/>
        </w:numPr>
        <w:spacing w:line="360" w:lineRule="auto"/>
        <w:jc w:val="both"/>
        <w:rPr>
          <w:rFonts w:ascii="David" w:hAnsi="David"/>
          <w:b/>
          <w:bCs/>
          <w:rtl/>
        </w:rPr>
      </w:pPr>
      <w:r>
        <w:rPr>
          <w:rFonts w:ascii="David" w:hAnsi="David"/>
          <w:b/>
          <w:bCs/>
          <w:rtl/>
        </w:rPr>
        <w:t xml:space="preserve">בכל הנוגע לדרישת האם למזונות אישה – דין טענה זו להידחות. היא לא נומקה כדבעי כלל והעילות לפסיקת מזונות אישה שונים מהותית מפסיקת מזונות ילדים. </w:t>
      </w:r>
    </w:p>
    <w:p w:rsidR="00CE316B" w:rsidRDefault="00CE316B" w:rsidP="00CE316B">
      <w:pPr>
        <w:pStyle w:val="af"/>
        <w:rPr>
          <w:rFonts w:ascii="David" w:hAnsi="David"/>
          <w:b/>
          <w:bCs/>
        </w:rPr>
      </w:pPr>
    </w:p>
    <w:p w:rsidR="00CE316B" w:rsidRDefault="00CE316B" w:rsidP="00CE316B">
      <w:pPr>
        <w:pStyle w:val="af"/>
        <w:numPr>
          <w:ilvl w:val="0"/>
          <w:numId w:val="1"/>
        </w:numPr>
        <w:spacing w:line="360" w:lineRule="auto"/>
        <w:jc w:val="both"/>
        <w:rPr>
          <w:rFonts w:ascii="David" w:hAnsi="David"/>
          <w:b/>
          <w:bCs/>
          <w:rtl/>
        </w:rPr>
      </w:pPr>
      <w:r>
        <w:rPr>
          <w:rFonts w:ascii="David" w:hAnsi="David"/>
          <w:b/>
          <w:bCs/>
          <w:rtl/>
        </w:rPr>
        <w:t>למרות החלטות ברורות שניתנו האם חזרה בסיכומיה כי יש לחייב את האב בדמי שימוש על מגוריו בדירה כחלק מתביעת המזונות – גם דין טענה זו להידחות. דמי שימוש הינם רכיב רכושי והעילות לחיוב שונים מהותית. על כן אין מקום לדון לכך במסגרת תביעת מזונות הקטינים.</w:t>
      </w:r>
    </w:p>
    <w:p w:rsidR="00CE316B" w:rsidRDefault="00CE316B" w:rsidP="00CE316B">
      <w:pPr>
        <w:spacing w:line="360" w:lineRule="auto"/>
        <w:jc w:val="both"/>
        <w:rPr>
          <w:rFonts w:ascii="David" w:hAnsi="David"/>
          <w:b/>
          <w:bCs/>
          <w:rtl/>
        </w:rPr>
      </w:pPr>
    </w:p>
    <w:p w:rsidR="00CE316B" w:rsidRDefault="00CE316B" w:rsidP="00CE316B">
      <w:pPr>
        <w:pStyle w:val="af"/>
        <w:numPr>
          <w:ilvl w:val="0"/>
          <w:numId w:val="1"/>
        </w:numPr>
        <w:spacing w:line="360" w:lineRule="auto"/>
        <w:jc w:val="both"/>
        <w:rPr>
          <w:rFonts w:ascii="David" w:hAnsi="David"/>
        </w:rPr>
      </w:pPr>
      <w:r>
        <w:rPr>
          <w:rFonts w:ascii="David" w:hAnsi="David"/>
          <w:b/>
          <w:bCs/>
          <w:rtl/>
        </w:rPr>
        <w:t xml:space="preserve">קצבת נכות של הקטין </w:t>
      </w:r>
      <w:r w:rsidR="005201C6">
        <w:rPr>
          <w:rFonts w:ascii="David" w:hAnsi="David"/>
          <w:b/>
          <w:bCs/>
          <w:rtl/>
        </w:rPr>
        <w:t>***</w:t>
      </w:r>
      <w:r>
        <w:rPr>
          <w:rFonts w:ascii="David" w:hAnsi="David"/>
          <w:b/>
          <w:bCs/>
          <w:rtl/>
        </w:rPr>
        <w:t xml:space="preserve"> – לאחר שמיעת ראיות ועדויות הצדדים הקצבה תועבר לידי האם. </w:t>
      </w:r>
      <w:r>
        <w:rPr>
          <w:rFonts w:ascii="David" w:hAnsi="David"/>
          <w:rtl/>
        </w:rPr>
        <w:t xml:space="preserve">האב מצד אחד העלה טענות לגבי שימוש בקצבה על ידי האם מנגד לא הציג כל פרט מהותי לגבי מצבו של הבן, השימוש בקצבה כפי שהוא סבור וצרכיו של הקטין. </w:t>
      </w:r>
    </w:p>
    <w:p w:rsidR="00CE316B" w:rsidRDefault="00CE316B" w:rsidP="00CE316B">
      <w:pPr>
        <w:pStyle w:val="af"/>
        <w:spacing w:line="360" w:lineRule="auto"/>
        <w:ind w:left="567"/>
        <w:jc w:val="both"/>
        <w:rPr>
          <w:rFonts w:ascii="David" w:hAnsi="David"/>
        </w:rPr>
      </w:pPr>
    </w:p>
    <w:p w:rsidR="00CE316B" w:rsidRDefault="00CE316B" w:rsidP="00CE316B">
      <w:pPr>
        <w:pStyle w:val="af"/>
        <w:numPr>
          <w:ilvl w:val="0"/>
          <w:numId w:val="1"/>
        </w:numPr>
        <w:spacing w:line="360" w:lineRule="auto"/>
        <w:jc w:val="both"/>
        <w:rPr>
          <w:rFonts w:ascii="David" w:hAnsi="David"/>
        </w:rPr>
      </w:pPr>
      <w:r>
        <w:rPr>
          <w:rFonts w:ascii="David" w:hAnsi="David"/>
          <w:b/>
          <w:bCs/>
          <w:rtl/>
        </w:rPr>
        <w:t>טענת האב לקבלת 47,000 ₪ מהמל"ל עבור נכותו של הקטין רטרואקטיבית ועל כן התחשבנות בגין כך בין הצדדים -</w:t>
      </w:r>
      <w:r>
        <w:rPr>
          <w:rFonts w:ascii="David" w:hAnsi="David"/>
          <w:rtl/>
        </w:rPr>
        <w:t xml:space="preserve"> נדחית. </w:t>
      </w:r>
      <w:r>
        <w:rPr>
          <w:rFonts w:ascii="David" w:hAnsi="David"/>
          <w:b/>
          <w:bCs/>
          <w:rtl/>
        </w:rPr>
        <w:t xml:space="preserve"> </w:t>
      </w:r>
      <w:r>
        <w:rPr>
          <w:rFonts w:ascii="David" w:hAnsi="David"/>
          <w:rtl/>
        </w:rPr>
        <w:t xml:space="preserve"> האב לא הוכיח טענה זו והאם צירפה מסמכים מהמל"ל שלא מעידים על קבלת סכום זה בפרט לא בעת משבר או פרידת הצדדים. </w:t>
      </w:r>
    </w:p>
    <w:p w:rsidR="00CE316B" w:rsidRDefault="00CE316B" w:rsidP="00CE316B">
      <w:pPr>
        <w:pStyle w:val="af"/>
        <w:spacing w:line="360" w:lineRule="auto"/>
        <w:ind w:left="567"/>
        <w:jc w:val="both"/>
        <w:rPr>
          <w:rFonts w:ascii="David" w:hAnsi="David"/>
          <w:b/>
          <w:bCs/>
          <w:highlight w:val="yellow"/>
          <w:rtl/>
        </w:rPr>
      </w:pPr>
    </w:p>
    <w:p w:rsidR="00CE316B" w:rsidRDefault="00CE316B" w:rsidP="00CE316B">
      <w:pPr>
        <w:pStyle w:val="af"/>
        <w:spacing w:line="360" w:lineRule="auto"/>
        <w:ind w:left="567"/>
        <w:jc w:val="both"/>
        <w:rPr>
          <w:rFonts w:ascii="David" w:hAnsi="David"/>
          <w:b/>
          <w:bCs/>
          <w:highlight w:val="yellow"/>
        </w:rPr>
      </w:pPr>
    </w:p>
    <w:p w:rsidR="00CE316B" w:rsidRDefault="00CE316B" w:rsidP="00CE316B">
      <w:pPr>
        <w:pStyle w:val="af"/>
        <w:numPr>
          <w:ilvl w:val="0"/>
          <w:numId w:val="1"/>
        </w:numPr>
        <w:spacing w:line="360" w:lineRule="auto"/>
        <w:jc w:val="both"/>
        <w:rPr>
          <w:rFonts w:ascii="Arial" w:hAnsi="Arial"/>
          <w:noProof w:val="0"/>
        </w:rPr>
      </w:pPr>
      <w:r>
        <w:rPr>
          <w:rFonts w:ascii="Arial" w:hAnsi="Arial"/>
          <w:noProof w:val="0"/>
          <w:rtl/>
        </w:rPr>
        <w:t xml:space="preserve">קצבת הנכות של הקטין תשמש עבור הוצאות החינוך והרפואה של הקטין </w:t>
      </w:r>
      <w:r w:rsidR="005201C6">
        <w:rPr>
          <w:rFonts w:ascii="Arial" w:hAnsi="Arial"/>
          <w:noProof w:val="0"/>
          <w:rtl/>
        </w:rPr>
        <w:t>***</w:t>
      </w:r>
      <w:r>
        <w:rPr>
          <w:rFonts w:ascii="Arial" w:hAnsi="Arial"/>
          <w:noProof w:val="0"/>
          <w:rtl/>
        </w:rPr>
        <w:t xml:space="preserve">, וכן עבור כל הוצאה חריגה הנובעת ממצבו. הוצאות רפואה וחינוך קשורות קשר ישיר למצבו של הקטין. גם הוצאות רפואיות שבשגרה כגון טיפולי שיניים דורשות התאמות לעיתים בשל מצבו של קטין </w:t>
      </w:r>
      <w:r>
        <w:rPr>
          <w:rFonts w:ascii="Arial" w:hAnsi="Arial"/>
          <w:noProof w:val="0"/>
          <w:rtl/>
        </w:rPr>
        <w:lastRenderedPageBreak/>
        <w:t xml:space="preserve">שלו צרכים מיוחדים. על כן יש הצדקה כי </w:t>
      </w:r>
      <w:r>
        <w:rPr>
          <w:rFonts w:ascii="Arial" w:hAnsi="Arial"/>
          <w:noProof w:val="0"/>
          <w:u w:val="single"/>
          <w:rtl/>
        </w:rPr>
        <w:t>כל</w:t>
      </w:r>
      <w:r>
        <w:rPr>
          <w:rFonts w:ascii="Arial" w:hAnsi="Arial"/>
          <w:noProof w:val="0"/>
          <w:rtl/>
        </w:rPr>
        <w:t xml:space="preserve"> הוצאות החינוך והרפואה וכל הוצאה חריגה ומיוחדת הנובעת ממצבו של הקטין </w:t>
      </w:r>
      <w:r w:rsidR="005201C6">
        <w:rPr>
          <w:rFonts w:ascii="Arial" w:hAnsi="Arial"/>
          <w:noProof w:val="0"/>
          <w:rtl/>
        </w:rPr>
        <w:t>***</w:t>
      </w:r>
      <w:r>
        <w:rPr>
          <w:rFonts w:ascii="Arial" w:hAnsi="Arial"/>
          <w:noProof w:val="0"/>
          <w:rtl/>
        </w:rPr>
        <w:t xml:space="preserve">, ישולמו ראשית לכל באמצעות קצבת הנכות של הקטין המשולמת לידי האם ובאחריותה ובכפוף להצגת אסמכתאות לאב. </w:t>
      </w:r>
    </w:p>
    <w:p w:rsidR="00CE316B" w:rsidRDefault="00CE316B" w:rsidP="00CE316B">
      <w:pPr>
        <w:pStyle w:val="af"/>
        <w:rPr>
          <w:rFonts w:ascii="Arial" w:hAnsi="Arial"/>
          <w:noProof w:val="0"/>
        </w:rPr>
      </w:pPr>
    </w:p>
    <w:p w:rsidR="00CE316B" w:rsidRDefault="00CE316B" w:rsidP="00CE316B">
      <w:pPr>
        <w:pStyle w:val="af"/>
        <w:numPr>
          <w:ilvl w:val="0"/>
          <w:numId w:val="1"/>
        </w:numPr>
        <w:spacing w:line="360" w:lineRule="auto"/>
        <w:jc w:val="both"/>
        <w:rPr>
          <w:rFonts w:ascii="Arial" w:hAnsi="Arial"/>
          <w:noProof w:val="0"/>
          <w:rtl/>
        </w:rPr>
      </w:pPr>
      <w:r>
        <w:rPr>
          <w:rFonts w:ascii="Arial" w:hAnsi="Arial"/>
          <w:noProof w:val="0"/>
          <w:rtl/>
        </w:rPr>
        <w:t xml:space="preserve">כמו כן יש מקום לקבוע כי כל עודף של קצבה ייחסך לעתיד לבוא. חיסכון זה יהיה בין אם להוצאות בחודשים עתידיים בהם יהיה צורך בתשלום גבוה יותר של הוצאות החינוך והרפואה או צורך אחר הקשור ישירות למצבו של הקטין ובין אם תיוותר בסופו של יום ברבות השנים (כעת הקטין בן 6 וחצי בלבד) יתרה שתשמש את הקטין לצרכיו בבגרותו. </w:t>
      </w:r>
    </w:p>
    <w:p w:rsidR="00CE316B" w:rsidRDefault="00CE316B" w:rsidP="00CE316B">
      <w:pPr>
        <w:pStyle w:val="af"/>
        <w:rPr>
          <w:rFonts w:ascii="Arial" w:hAnsi="Arial"/>
          <w:noProof w:val="0"/>
        </w:rPr>
      </w:pPr>
    </w:p>
    <w:p w:rsidR="00CE316B" w:rsidRDefault="00CE316B" w:rsidP="00CE316B">
      <w:pPr>
        <w:pStyle w:val="af"/>
        <w:numPr>
          <w:ilvl w:val="0"/>
          <w:numId w:val="1"/>
        </w:numPr>
        <w:spacing w:line="360" w:lineRule="auto"/>
        <w:jc w:val="both"/>
        <w:rPr>
          <w:rFonts w:ascii="David" w:hAnsi="David"/>
          <w:rtl/>
        </w:rPr>
      </w:pPr>
      <w:r>
        <w:rPr>
          <w:rFonts w:ascii="David" w:hAnsi="David"/>
          <w:rtl/>
        </w:rPr>
        <w:t>ככל שתיוותר יתרה חיובית בחודש מסויים מסכום קצבת הנכות היא תיחסך על ידי האם עבור הקטין בתוכנית חיסכון ייעודית לקטין בחשבון הבנק של האם. אחת לרבעון (1.4, 1.7, 1.10, 31.12) יוכל האב לקבל דיווח ודפי חשבון המתייחסים לתוכנית זו בלבד.</w:t>
      </w:r>
    </w:p>
    <w:p w:rsidR="00CE316B" w:rsidRDefault="00CE316B" w:rsidP="00CE316B">
      <w:pPr>
        <w:pStyle w:val="af"/>
        <w:rPr>
          <w:rFonts w:ascii="David" w:hAnsi="David"/>
        </w:rPr>
      </w:pPr>
    </w:p>
    <w:p w:rsidR="00CE316B" w:rsidRDefault="00CE316B" w:rsidP="00CE316B">
      <w:pPr>
        <w:pStyle w:val="af"/>
        <w:numPr>
          <w:ilvl w:val="0"/>
          <w:numId w:val="1"/>
        </w:numPr>
        <w:spacing w:line="360" w:lineRule="auto"/>
        <w:jc w:val="both"/>
        <w:rPr>
          <w:rFonts w:ascii="David" w:hAnsi="David"/>
          <w:rtl/>
        </w:rPr>
      </w:pPr>
      <w:r>
        <w:rPr>
          <w:rFonts w:ascii="David" w:hAnsi="David"/>
          <w:rtl/>
        </w:rPr>
        <w:t xml:space="preserve">ככל שיהיה חודש שבו קצבת הנכות לא תספיק לכיסוי צרכיו של הקטין </w:t>
      </w:r>
      <w:r>
        <w:rPr>
          <w:rFonts w:ascii="David" w:hAnsi="David"/>
          <w:u w:val="single"/>
          <w:rtl/>
        </w:rPr>
        <w:t>וטרם</w:t>
      </w:r>
      <w:r>
        <w:rPr>
          <w:rFonts w:ascii="David" w:hAnsi="David"/>
          <w:rtl/>
        </w:rPr>
        <w:t xml:space="preserve"> השתתפות ההורים בתשלום כלשהו – ישולמו סכומים ככל שיהיו מחשבון החיסכון עבור הוצאות אלה. </w:t>
      </w:r>
    </w:p>
    <w:p w:rsidR="00CE316B" w:rsidRDefault="00CE316B" w:rsidP="00CE316B">
      <w:pPr>
        <w:pStyle w:val="af"/>
        <w:rPr>
          <w:rFonts w:ascii="Arial" w:hAnsi="Arial"/>
          <w:noProof w:val="0"/>
        </w:rPr>
      </w:pPr>
    </w:p>
    <w:p w:rsidR="00CE316B" w:rsidRDefault="00CE316B" w:rsidP="00CE316B">
      <w:pPr>
        <w:pStyle w:val="af"/>
        <w:numPr>
          <w:ilvl w:val="0"/>
          <w:numId w:val="1"/>
        </w:numPr>
        <w:spacing w:line="360" w:lineRule="auto"/>
        <w:jc w:val="both"/>
        <w:rPr>
          <w:rFonts w:ascii="David" w:hAnsi="David"/>
          <w:rtl/>
        </w:rPr>
      </w:pPr>
      <w:r>
        <w:rPr>
          <w:rFonts w:ascii="Arial" w:hAnsi="Arial"/>
          <w:noProof w:val="0"/>
          <w:rtl/>
        </w:rPr>
        <w:t xml:space="preserve">ההורים ידרשו לשלם רק אם </w:t>
      </w:r>
      <w:r>
        <w:rPr>
          <w:rFonts w:ascii="David" w:hAnsi="David"/>
          <w:rtl/>
        </w:rPr>
        <w:t xml:space="preserve">קצבת הנכות לא תספיק לכיסוי ההוצאות הרפואיות והחינוכיות והצרכים המיוחדים של הקטין </w:t>
      </w:r>
      <w:r w:rsidR="005201C6">
        <w:rPr>
          <w:rFonts w:ascii="David" w:hAnsi="David"/>
          <w:rtl/>
        </w:rPr>
        <w:t>***</w:t>
      </w:r>
      <w:r>
        <w:rPr>
          <w:rFonts w:ascii="David" w:hAnsi="David"/>
          <w:rtl/>
        </w:rPr>
        <w:t xml:space="preserve"> לרבות יתרות מחשבון החיסכון לקטין אליו יופקדו עודפי הקצבה. </w:t>
      </w:r>
      <w:r>
        <w:rPr>
          <w:rFonts w:ascii="David" w:hAnsi="David"/>
          <w:b/>
          <w:bCs/>
          <w:rtl/>
        </w:rPr>
        <w:t>כל שקל מעל לסכום הקצבה ולאחר שימוש בכספים בחשבון החיסכון, ישולם על ידי שני הצדדים בחלקים שווים, בכפוף להצגת קבלות על ידי האם לאב</w:t>
      </w:r>
      <w:r>
        <w:rPr>
          <w:rFonts w:ascii="David" w:hAnsi="David"/>
          <w:rtl/>
        </w:rPr>
        <w:t xml:space="preserve">. </w:t>
      </w:r>
    </w:p>
    <w:p w:rsidR="00CE316B" w:rsidRDefault="00CE316B" w:rsidP="00CE316B">
      <w:pPr>
        <w:pStyle w:val="af"/>
        <w:rPr>
          <w:rFonts w:ascii="David" w:hAnsi="David"/>
        </w:rPr>
      </w:pPr>
    </w:p>
    <w:p w:rsidR="00CE316B" w:rsidRDefault="00CE316B" w:rsidP="00CE316B">
      <w:pPr>
        <w:pStyle w:val="af"/>
        <w:numPr>
          <w:ilvl w:val="0"/>
          <w:numId w:val="1"/>
        </w:numPr>
        <w:spacing w:line="360" w:lineRule="auto"/>
        <w:jc w:val="both"/>
        <w:rPr>
          <w:rFonts w:ascii="Arial" w:hAnsi="Arial"/>
          <w:noProof w:val="0"/>
          <w:rtl/>
        </w:rPr>
      </w:pPr>
      <w:r>
        <w:rPr>
          <w:rFonts w:ascii="Arial" w:hAnsi="Arial"/>
          <w:noProof w:val="0"/>
          <w:rtl/>
        </w:rPr>
        <w:t>כמו כן ככל שיש הנחה/ סיוע/ מענק מכל גורם שהוא בנוסף לקצבת הנכות, טרם חיוב הצדדים בתשלום נוסף, תופחת ההנחה/ הסיוע בהתאם.</w:t>
      </w:r>
    </w:p>
    <w:p w:rsidR="00CE316B" w:rsidRDefault="00CE316B" w:rsidP="00CE316B">
      <w:pPr>
        <w:pStyle w:val="af"/>
        <w:rPr>
          <w:rFonts w:ascii="David" w:hAnsi="David"/>
        </w:rPr>
      </w:pPr>
    </w:p>
    <w:p w:rsidR="00CE316B" w:rsidRDefault="00CE316B" w:rsidP="00CE316B">
      <w:pPr>
        <w:pStyle w:val="af"/>
        <w:numPr>
          <w:ilvl w:val="0"/>
          <w:numId w:val="1"/>
        </w:numPr>
        <w:spacing w:line="360" w:lineRule="auto"/>
        <w:jc w:val="both"/>
        <w:rPr>
          <w:rFonts w:ascii="Arial" w:hAnsi="Arial"/>
          <w:noProof w:val="0"/>
          <w:rtl/>
        </w:rPr>
      </w:pPr>
      <w:r>
        <w:rPr>
          <w:rFonts w:ascii="Arial" w:hAnsi="Arial"/>
          <w:b/>
          <w:bCs/>
          <w:noProof w:val="0"/>
          <w:rtl/>
        </w:rPr>
        <w:t>בהגדרת הוצאות רפואיות והוצאות חינוכיות יכללו ההוצאות הבאות</w:t>
      </w:r>
      <w:r>
        <w:rPr>
          <w:rFonts w:ascii="Arial" w:hAnsi="Arial"/>
          <w:noProof w:val="0"/>
          <w:rtl/>
        </w:rPr>
        <w:t xml:space="preserve">: הוצאות רפואיות יכללו: ביטוח רפואי מטעם קופ"ח, טיפולי שיניים, אורתודנטיה, אופטיקאי (כולל משקפיים), ריפוי בעיסוק, הוראה מתקנת, הוראה מיוחדת לליקוי למידה, פסיכולוג, אבחונים, תרופות חריגות מעבר לסל הבריאות, וכן כל הוצאה רפואית חריגה אחרת. הוצאות חינוכיות יכללו: שכ"ל למוסדות חינוך שונים, צהרון, שיעורים פרטיים, הוצאות בי"ס לרבות ספרי לימוד, ציוד לקראת שנת הלימודים, תשלומי הורים וטיולים במסגרת מוסדות החינוך. קייטנות בחופשת הקיץ ובחופשת פסח. </w:t>
      </w:r>
    </w:p>
    <w:p w:rsidR="00CE316B" w:rsidRDefault="00CE316B" w:rsidP="00CE316B">
      <w:pPr>
        <w:pStyle w:val="af"/>
        <w:spacing w:line="360" w:lineRule="auto"/>
        <w:ind w:left="567"/>
        <w:jc w:val="both"/>
        <w:rPr>
          <w:rFonts w:ascii="David" w:hAnsi="David"/>
          <w:b/>
          <w:bCs/>
          <w:highlight w:val="yellow"/>
          <w:rtl/>
        </w:rPr>
      </w:pPr>
    </w:p>
    <w:p w:rsidR="00CE316B" w:rsidRDefault="00CE316B" w:rsidP="00CE316B">
      <w:pPr>
        <w:pStyle w:val="af"/>
        <w:numPr>
          <w:ilvl w:val="0"/>
          <w:numId w:val="1"/>
        </w:numPr>
        <w:spacing w:line="360" w:lineRule="auto"/>
        <w:jc w:val="both"/>
        <w:rPr>
          <w:rFonts w:ascii="David" w:hAnsi="David"/>
          <w:b/>
          <w:bCs/>
        </w:rPr>
      </w:pPr>
      <w:r>
        <w:rPr>
          <w:rFonts w:ascii="David" w:hAnsi="David"/>
          <w:b/>
          <w:bCs/>
          <w:rtl/>
        </w:rPr>
        <w:t xml:space="preserve">כמו כן ובשל פערי ההשתכרות בין ההורים סברתי שאיזון נוסף ביניהם הוא כי קצבת הילדים של שני הילדים תתווסף למזונות הקטינים שמשולמים לאם. </w:t>
      </w:r>
    </w:p>
    <w:p w:rsidR="00CE316B" w:rsidRDefault="00CE316B" w:rsidP="00CE316B">
      <w:pPr>
        <w:pStyle w:val="af"/>
        <w:numPr>
          <w:ilvl w:val="0"/>
          <w:numId w:val="1"/>
        </w:numPr>
        <w:spacing w:line="360" w:lineRule="auto"/>
        <w:jc w:val="both"/>
        <w:rPr>
          <w:rFonts w:ascii="David" w:hAnsi="David"/>
        </w:rPr>
      </w:pPr>
      <w:r>
        <w:rPr>
          <w:rFonts w:ascii="David" w:hAnsi="David"/>
          <w:rtl/>
        </w:rPr>
        <w:t xml:space="preserve">בסופו של יום ובהינתן לפערי ההכנסה בין ההורים שוכנעתי כי יש מקום לחיובו של האב במזונות הקטינים באופן שבו ישולם סכום קבוע לידי האם. זאת גם לאור רמת הקונפליקט בין הצדדים וגם נוכח העובדה כי הכנסת האם כולה מגיעה לכדי תשלום דמי השכירות אותו </w:t>
      </w:r>
      <w:r>
        <w:rPr>
          <w:rFonts w:ascii="David" w:hAnsi="David"/>
          <w:rtl/>
        </w:rPr>
        <w:lastRenderedPageBreak/>
        <w:t xml:space="preserve">נושאת. הסכום שנפסק אינו על הצד הגבוה, בוודאי לא עבור 2 קטינים,  יש הצדקה לתשלום בפועל ולא לאי תשלום מזונות כפי שביקש האב. </w:t>
      </w:r>
    </w:p>
    <w:p w:rsidR="00CE316B" w:rsidRDefault="00CE316B" w:rsidP="00CE316B">
      <w:pPr>
        <w:pStyle w:val="af"/>
        <w:spacing w:line="360" w:lineRule="auto"/>
        <w:ind w:left="567"/>
        <w:jc w:val="both"/>
        <w:rPr>
          <w:rFonts w:ascii="David" w:hAnsi="David"/>
        </w:rPr>
      </w:pPr>
    </w:p>
    <w:p w:rsidR="00CE316B" w:rsidRDefault="00CE316B" w:rsidP="00CE316B">
      <w:pPr>
        <w:pStyle w:val="af"/>
        <w:numPr>
          <w:ilvl w:val="0"/>
          <w:numId w:val="1"/>
        </w:numPr>
        <w:spacing w:line="360" w:lineRule="auto"/>
        <w:jc w:val="both"/>
        <w:rPr>
          <w:rFonts w:ascii="David" w:hAnsi="David"/>
        </w:rPr>
      </w:pPr>
      <w:r>
        <w:rPr>
          <w:rFonts w:ascii="David" w:hAnsi="David"/>
          <w:rtl/>
        </w:rPr>
        <w:t xml:space="preserve">בהתנהלות בהליך בפניי כאשר לא היה חיוב במזונות אלא חלוקה של הוצאות שהתחלקה בין ההורים, הועמק הקונפליקט בין הצדדים ונוצרו מחלוקות רבות ביותר שבסופו של יום פגעו בסיפוק צרכיהם של הקטינים. מזונות נועדו לספק את צרכי הקטינים ולדאוג כי רווחתם תישמר ככל שניתן וכאשר קבלת ההחלטות גם בענייני הוצאותיהם משרתת את טובתם. </w:t>
      </w:r>
    </w:p>
    <w:p w:rsidR="00CE316B" w:rsidRDefault="00CE316B" w:rsidP="00CE316B">
      <w:pPr>
        <w:pStyle w:val="af"/>
        <w:spacing w:line="360" w:lineRule="auto"/>
        <w:ind w:left="567"/>
        <w:jc w:val="both"/>
        <w:rPr>
          <w:rFonts w:ascii="Arial" w:hAnsi="Arial"/>
          <w:b/>
          <w:bCs/>
          <w:noProof w:val="0"/>
        </w:rPr>
      </w:pPr>
    </w:p>
    <w:p w:rsidR="00CE316B" w:rsidRDefault="00CE316B" w:rsidP="00CE316B">
      <w:pPr>
        <w:pStyle w:val="af"/>
        <w:numPr>
          <w:ilvl w:val="0"/>
          <w:numId w:val="1"/>
        </w:numPr>
        <w:spacing w:line="360" w:lineRule="auto"/>
        <w:jc w:val="both"/>
        <w:rPr>
          <w:rFonts w:ascii="Arial" w:hAnsi="Arial"/>
          <w:noProof w:val="0"/>
        </w:rPr>
      </w:pPr>
      <w:r>
        <w:rPr>
          <w:rFonts w:ascii="Arial" w:hAnsi="Arial"/>
          <w:noProof w:val="0"/>
          <w:rtl/>
        </w:rPr>
        <w:t xml:space="preserve">על פי </w:t>
      </w:r>
      <w:r>
        <w:rPr>
          <w:rFonts w:ascii="Miriam" w:hAnsi="Miriam" w:cs="Miriam"/>
          <w:noProof w:val="0"/>
          <w:rtl/>
        </w:rPr>
        <w:t>בע"מ 919/15</w:t>
      </w:r>
      <w:r>
        <w:rPr>
          <w:rFonts w:ascii="Arial" w:hAnsi="Arial"/>
          <w:noProof w:val="0"/>
          <w:rtl/>
        </w:rPr>
        <w:t xml:space="preserve"> על ביהמ"ש לשקול בין שאר השיקולים את אופן סיפוק צרכיהם של הקטינים, הנובע בין השאר מהתנהלות בין ההורים ורמת הסכסוך ביניהם. כך שלא יימצא מצב שזכויותיהם של הקטינים וצרכיהם אינם מקבלים מענה. </w:t>
      </w:r>
    </w:p>
    <w:p w:rsidR="00CE316B" w:rsidRDefault="00CE316B" w:rsidP="00CE316B">
      <w:pPr>
        <w:pStyle w:val="af"/>
        <w:rPr>
          <w:rFonts w:ascii="Arial" w:hAnsi="Arial"/>
          <w:noProof w:val="0"/>
        </w:rPr>
      </w:pPr>
    </w:p>
    <w:p w:rsidR="00CE316B" w:rsidRDefault="00CE316B" w:rsidP="00CE316B">
      <w:pPr>
        <w:pStyle w:val="af"/>
        <w:numPr>
          <w:ilvl w:val="0"/>
          <w:numId w:val="1"/>
        </w:numPr>
        <w:spacing w:line="360" w:lineRule="auto"/>
        <w:jc w:val="both"/>
        <w:rPr>
          <w:rFonts w:ascii="Arial" w:hAnsi="Arial"/>
          <w:b/>
          <w:bCs/>
          <w:noProof w:val="0"/>
          <w:rtl/>
        </w:rPr>
      </w:pPr>
      <w:r>
        <w:rPr>
          <w:rFonts w:ascii="Arial" w:hAnsi="Arial"/>
          <w:b/>
          <w:bCs/>
          <w:noProof w:val="0"/>
          <w:rtl/>
        </w:rPr>
        <w:t>אשר על כן האב יישא בתשלום מזונות ומדור הקטינים כדלקמן:</w:t>
      </w:r>
    </w:p>
    <w:p w:rsidR="00CE316B" w:rsidRDefault="00CE316B" w:rsidP="00CE316B">
      <w:pPr>
        <w:pStyle w:val="af"/>
        <w:rPr>
          <w:rFonts w:ascii="Arial" w:hAnsi="Arial"/>
          <w:noProof w:val="0"/>
        </w:rPr>
      </w:pPr>
    </w:p>
    <w:p w:rsidR="00CE316B" w:rsidRDefault="00CE316B" w:rsidP="00CE316B">
      <w:pPr>
        <w:pStyle w:val="af"/>
        <w:spacing w:line="360" w:lineRule="auto"/>
        <w:ind w:left="567"/>
        <w:jc w:val="both"/>
        <w:rPr>
          <w:rFonts w:ascii="Arial" w:hAnsi="Arial"/>
          <w:noProof w:val="0"/>
          <w:rtl/>
        </w:rPr>
      </w:pPr>
      <w:r>
        <w:rPr>
          <w:rFonts w:ascii="Arial" w:hAnsi="Arial"/>
          <w:noProof w:val="0"/>
          <w:rtl/>
        </w:rPr>
        <w:t>520 ₪ עבור צרכים תלויי שהות.</w:t>
      </w:r>
    </w:p>
    <w:p w:rsidR="00CE316B" w:rsidRDefault="00CE316B" w:rsidP="00CE316B">
      <w:pPr>
        <w:pStyle w:val="af"/>
        <w:spacing w:line="360" w:lineRule="auto"/>
        <w:ind w:left="567"/>
        <w:jc w:val="both"/>
        <w:rPr>
          <w:rFonts w:ascii="Arial" w:hAnsi="Arial"/>
          <w:noProof w:val="0"/>
          <w:rtl/>
        </w:rPr>
      </w:pPr>
      <w:r>
        <w:rPr>
          <w:rFonts w:ascii="Arial" w:hAnsi="Arial"/>
          <w:noProof w:val="0"/>
          <w:rtl/>
        </w:rPr>
        <w:t xml:space="preserve">750 ₪ עבור מדור הקטינים. </w:t>
      </w:r>
    </w:p>
    <w:p w:rsidR="00CE316B" w:rsidRDefault="00CE316B" w:rsidP="00CE316B">
      <w:pPr>
        <w:pStyle w:val="af"/>
        <w:spacing w:line="360" w:lineRule="auto"/>
        <w:ind w:left="567"/>
        <w:jc w:val="both"/>
        <w:rPr>
          <w:rFonts w:ascii="Arial" w:hAnsi="Arial"/>
          <w:noProof w:val="0"/>
          <w:rtl/>
        </w:rPr>
      </w:pPr>
      <w:r>
        <w:rPr>
          <w:rFonts w:ascii="Arial" w:hAnsi="Arial"/>
          <w:noProof w:val="0"/>
          <w:rtl/>
        </w:rPr>
        <w:t xml:space="preserve">350 ₪ עבור צרכים לא תלויי שהות. </w:t>
      </w:r>
    </w:p>
    <w:p w:rsidR="00CE316B" w:rsidRDefault="00CE316B" w:rsidP="00CE316B">
      <w:pPr>
        <w:pStyle w:val="af"/>
        <w:spacing w:line="360" w:lineRule="auto"/>
        <w:ind w:left="567"/>
        <w:jc w:val="both"/>
        <w:rPr>
          <w:rFonts w:ascii="Arial" w:hAnsi="Arial"/>
          <w:b/>
          <w:bCs/>
          <w:noProof w:val="0"/>
          <w:rtl/>
        </w:rPr>
      </w:pPr>
      <w:r>
        <w:rPr>
          <w:rFonts w:ascii="Arial" w:hAnsi="Arial"/>
          <w:b/>
          <w:bCs/>
          <w:noProof w:val="0"/>
          <w:rtl/>
        </w:rPr>
        <w:t xml:space="preserve">סה"כ עבור מזונות ומדור 1,620 ₪ לחודש עבור שני הקטינים, 810 ₪ לכ"א מהקטינים. </w:t>
      </w:r>
    </w:p>
    <w:p w:rsidR="00CE316B" w:rsidRDefault="00CE316B" w:rsidP="00CE316B">
      <w:pPr>
        <w:pStyle w:val="af"/>
        <w:rPr>
          <w:rFonts w:ascii="David" w:hAnsi="David"/>
          <w:b/>
          <w:bCs/>
        </w:rPr>
      </w:pPr>
    </w:p>
    <w:p w:rsidR="00CE316B" w:rsidRDefault="00CE316B" w:rsidP="00CE316B">
      <w:pPr>
        <w:pStyle w:val="af"/>
        <w:rPr>
          <w:rFonts w:ascii="David" w:hAnsi="David"/>
        </w:rPr>
      </w:pPr>
    </w:p>
    <w:p w:rsidR="00CE316B" w:rsidRDefault="00CE316B" w:rsidP="00CE316B">
      <w:pPr>
        <w:pStyle w:val="af"/>
        <w:numPr>
          <w:ilvl w:val="0"/>
          <w:numId w:val="1"/>
        </w:numPr>
        <w:spacing w:line="360" w:lineRule="auto"/>
        <w:jc w:val="both"/>
        <w:rPr>
          <w:rFonts w:ascii="David" w:hAnsi="David"/>
          <w:rtl/>
        </w:rPr>
      </w:pPr>
      <w:r>
        <w:rPr>
          <w:rFonts w:ascii="David" w:hAnsi="David"/>
          <w:b/>
          <w:bCs/>
          <w:u w:val="single"/>
          <w:rtl/>
        </w:rPr>
        <w:t>מועד תחילת החיוב-</w:t>
      </w:r>
      <w:r>
        <w:rPr>
          <w:rFonts w:ascii="David" w:hAnsi="David"/>
          <w:rtl/>
        </w:rPr>
        <w:t xml:space="preserve"> </w:t>
      </w:r>
      <w:r>
        <w:rPr>
          <w:rFonts w:ascii="David" w:hAnsi="David"/>
          <w:b/>
          <w:bCs/>
          <w:u w:val="single"/>
          <w:rtl/>
        </w:rPr>
        <w:t>עד לחודש 5/2021 יחולו ההחלטות הזמניות שניתנו ולא תתבצע התחשבנות לגבי מועדים לפני מועד זה</w:t>
      </w:r>
      <w:r>
        <w:rPr>
          <w:rFonts w:ascii="David" w:hAnsi="David"/>
          <w:rtl/>
        </w:rPr>
        <w:t xml:space="preserve">. עד אותה עת הצדדים התגוררו תחת אותה קורת גג, קצבאות הקטין הועברו לידי האם והועברו כספים מטעם האב לחשבון המשותף. על כן עד למועד זה איני סבורה כי יש מקום לפסיקת מזונות. האם לא הוכיחה כי היה מחסור שנגרם טרם מועד זה והייתה התנהלות בעייתית ותמוהה של שני הצדדים ודי אם אזכיר את ההתכתשות שהייתה לגבי תיקון הדוד  ע"י האב ולקיחת מזון בשקיות אשפה מהבית על ידי האם. </w:t>
      </w:r>
    </w:p>
    <w:p w:rsidR="00CE316B" w:rsidRDefault="00CE316B" w:rsidP="00CE316B">
      <w:pPr>
        <w:pStyle w:val="af"/>
        <w:rPr>
          <w:rFonts w:ascii="David" w:hAnsi="David"/>
          <w:rtl/>
        </w:rPr>
      </w:pPr>
    </w:p>
    <w:p w:rsidR="00CE316B" w:rsidRDefault="00CE316B" w:rsidP="00CE316B">
      <w:pPr>
        <w:pStyle w:val="af"/>
        <w:rPr>
          <w:rFonts w:ascii="David" w:hAnsi="David"/>
          <w:rtl/>
        </w:rPr>
      </w:pPr>
    </w:p>
    <w:p w:rsidR="00CE316B" w:rsidRDefault="00CE316B" w:rsidP="00CE316B">
      <w:pPr>
        <w:pStyle w:val="af"/>
        <w:rPr>
          <w:rFonts w:ascii="David" w:hAnsi="David"/>
          <w:rtl/>
        </w:rPr>
      </w:pPr>
    </w:p>
    <w:p w:rsidR="00CE316B" w:rsidRDefault="00CE316B" w:rsidP="00CE316B">
      <w:pPr>
        <w:pStyle w:val="af"/>
        <w:rPr>
          <w:rFonts w:ascii="David" w:hAnsi="David"/>
          <w:rtl/>
        </w:rPr>
      </w:pPr>
    </w:p>
    <w:p w:rsidR="00CE316B" w:rsidRDefault="00CE316B" w:rsidP="00CE316B">
      <w:pPr>
        <w:pStyle w:val="af"/>
        <w:rPr>
          <w:rFonts w:ascii="David" w:hAnsi="David"/>
          <w:rtl/>
        </w:rPr>
      </w:pPr>
    </w:p>
    <w:p w:rsidR="00CE316B" w:rsidRDefault="00CE316B" w:rsidP="00CE316B">
      <w:pPr>
        <w:pStyle w:val="af"/>
        <w:rPr>
          <w:rFonts w:ascii="David" w:hAnsi="David"/>
          <w:rtl/>
        </w:rPr>
      </w:pPr>
    </w:p>
    <w:p w:rsidR="00CE316B" w:rsidRDefault="00CE316B" w:rsidP="00CE316B">
      <w:pPr>
        <w:pStyle w:val="af"/>
        <w:rPr>
          <w:rFonts w:ascii="David" w:hAnsi="David"/>
          <w:rtl/>
        </w:rPr>
      </w:pPr>
    </w:p>
    <w:p w:rsidR="00CE316B" w:rsidRDefault="00CE316B" w:rsidP="00CE316B">
      <w:pPr>
        <w:pStyle w:val="af"/>
        <w:rPr>
          <w:rFonts w:ascii="David" w:hAnsi="David"/>
        </w:rPr>
      </w:pPr>
    </w:p>
    <w:p w:rsidR="00CE316B" w:rsidRDefault="00CE316B" w:rsidP="00CE316B">
      <w:pPr>
        <w:pStyle w:val="af"/>
        <w:numPr>
          <w:ilvl w:val="0"/>
          <w:numId w:val="1"/>
        </w:numPr>
        <w:spacing w:line="360" w:lineRule="auto"/>
        <w:jc w:val="both"/>
        <w:rPr>
          <w:rFonts w:ascii="David" w:hAnsi="David"/>
          <w:rtl/>
        </w:rPr>
      </w:pPr>
      <w:r>
        <w:rPr>
          <w:rFonts w:ascii="David" w:hAnsi="David"/>
          <w:rtl/>
        </w:rPr>
        <w:t xml:space="preserve">הואיל והאם צירפה הסכם שכירות מחודש 10/2021. לפני כן אין מחלוקת כי התגוררה בבית אביה. לאור פערי ההשתכרות בין הצדדים ולאור העובדה כי אביה של האם תמך בה גם לאחר מכן לגבי השכירות ואין הוא אמור לשאת במדור הקטינים ולאור ההחלטה כי לא ישולמו מזונות בפועל עד לחודש 5/2021 למרות הגשת התביעה בחודש 7/2021, אני מורה כי מדור </w:t>
      </w:r>
      <w:r>
        <w:rPr>
          <w:rFonts w:ascii="David" w:hAnsi="David"/>
          <w:rtl/>
        </w:rPr>
        <w:lastRenderedPageBreak/>
        <w:t xml:space="preserve">ישולם מעת שהאם עזבה את הדירה המשותפת בחודש 5/2021. הדבר מהווה איזון ביןה הצדדים ויפחית מחלוקות ועולה בקנה אחד עם טובת הקטינים. </w:t>
      </w:r>
    </w:p>
    <w:p w:rsidR="00CE316B" w:rsidRDefault="00CE316B" w:rsidP="00CE316B">
      <w:pPr>
        <w:spacing w:line="360" w:lineRule="auto"/>
        <w:ind w:left="567"/>
        <w:contextualSpacing/>
        <w:jc w:val="both"/>
        <w:rPr>
          <w:rFonts w:ascii="David" w:hAnsi="David"/>
          <w:color w:val="FF0000"/>
        </w:rPr>
      </w:pPr>
    </w:p>
    <w:p w:rsidR="00CE316B" w:rsidRDefault="00CE316B" w:rsidP="00CE316B">
      <w:pPr>
        <w:pStyle w:val="af"/>
        <w:numPr>
          <w:ilvl w:val="0"/>
          <w:numId w:val="1"/>
        </w:numPr>
        <w:spacing w:line="360" w:lineRule="auto"/>
        <w:jc w:val="both"/>
        <w:rPr>
          <w:rFonts w:ascii="David" w:hAnsi="David"/>
          <w:rtl/>
        </w:rPr>
      </w:pPr>
      <w:r>
        <w:rPr>
          <w:rFonts w:ascii="David" w:hAnsi="David"/>
          <w:b/>
          <w:bCs/>
          <w:u w:val="single"/>
          <w:rtl/>
        </w:rPr>
        <w:t>על כן תחילת החיוב על פי פסק הדין של מזונות ומדור תהיה החל מחודש 5/2021 ואילך.</w:t>
      </w:r>
    </w:p>
    <w:p w:rsidR="00CE316B" w:rsidRDefault="00CE316B" w:rsidP="00CE316B">
      <w:pPr>
        <w:rPr>
          <w:rFonts w:ascii="David" w:hAnsi="David"/>
          <w:b/>
          <w:bCs/>
          <w:color w:val="FF0000"/>
          <w:u w:val="single"/>
        </w:rPr>
      </w:pPr>
    </w:p>
    <w:p w:rsidR="00CE316B" w:rsidRDefault="00CE316B" w:rsidP="00CE316B">
      <w:pPr>
        <w:pStyle w:val="af"/>
        <w:rPr>
          <w:rFonts w:ascii="David" w:hAnsi="David"/>
          <w:b/>
          <w:bCs/>
          <w:u w:val="single"/>
          <w:rtl/>
        </w:rPr>
      </w:pPr>
    </w:p>
    <w:p w:rsidR="00CE316B" w:rsidRDefault="00CE316B" w:rsidP="005201C6">
      <w:pPr>
        <w:pStyle w:val="af"/>
        <w:numPr>
          <w:ilvl w:val="0"/>
          <w:numId w:val="1"/>
        </w:numPr>
        <w:spacing w:line="360" w:lineRule="auto"/>
        <w:jc w:val="both"/>
        <w:rPr>
          <w:rFonts w:ascii="Arial" w:hAnsi="Arial"/>
          <w:noProof w:val="0"/>
          <w:rtl/>
        </w:rPr>
      </w:pPr>
      <w:r>
        <w:rPr>
          <w:rFonts w:ascii="David" w:eastAsiaTheme="minorHAnsi" w:hAnsi="David"/>
          <w:b/>
          <w:bCs/>
          <w:noProof w:val="0"/>
          <w:u w:val="single"/>
          <w:rtl/>
        </w:rPr>
        <w:t xml:space="preserve">בכל הנוגע לתשלומי ההוצאות הנוספות </w:t>
      </w:r>
      <w:r>
        <w:rPr>
          <w:rFonts w:ascii="David" w:eastAsiaTheme="minorHAnsi" w:hAnsi="David"/>
          <w:b/>
          <w:bCs/>
          <w:noProof w:val="0"/>
          <w:rtl/>
        </w:rPr>
        <w:t>–</w:t>
      </w:r>
      <w:r>
        <w:rPr>
          <w:rFonts w:ascii="David" w:eastAsiaTheme="minorHAnsi" w:hAnsi="David"/>
          <w:noProof w:val="0"/>
          <w:rtl/>
        </w:rPr>
        <w:t xml:space="preserve"> לגבי </w:t>
      </w:r>
      <w:r>
        <w:rPr>
          <w:rFonts w:ascii="David" w:eastAsiaTheme="minorHAnsi" w:hAnsi="David"/>
          <w:noProof w:val="0"/>
          <w:u w:val="single"/>
          <w:rtl/>
        </w:rPr>
        <w:t xml:space="preserve">הבן </w:t>
      </w:r>
      <w:r w:rsidR="005201C6">
        <w:rPr>
          <w:rFonts w:hint="cs"/>
          <w:rtl/>
        </w:rPr>
        <w:t>***</w:t>
      </w:r>
      <w:r>
        <w:rPr>
          <w:rFonts w:ascii="David" w:eastAsiaTheme="minorHAnsi" w:hAnsi="David"/>
          <w:noProof w:val="0"/>
          <w:rtl/>
        </w:rPr>
        <w:t xml:space="preserve">יחולו ההוראות המפורטות לעיל. לגבי </w:t>
      </w:r>
      <w:r>
        <w:rPr>
          <w:rFonts w:ascii="David" w:eastAsiaTheme="minorHAnsi" w:hAnsi="David"/>
          <w:noProof w:val="0"/>
          <w:u w:val="single"/>
          <w:rtl/>
        </w:rPr>
        <w:t xml:space="preserve">הבן </w:t>
      </w:r>
      <w:r w:rsidR="005201C6">
        <w:rPr>
          <w:rFonts w:hint="cs"/>
          <w:rtl/>
        </w:rPr>
        <w:t>***</w:t>
      </w:r>
      <w:r>
        <w:rPr>
          <w:rFonts w:ascii="David" w:hAnsi="David"/>
          <w:rtl/>
        </w:rPr>
        <w:t xml:space="preserve">– הצדדים ישאו בחלקים שווים בהוצאות רפואיות חריגות של הבן </w:t>
      </w:r>
      <w:r w:rsidR="005201C6">
        <w:rPr>
          <w:rFonts w:hint="cs"/>
          <w:rtl/>
        </w:rPr>
        <w:t>***</w:t>
      </w:r>
      <w:r>
        <w:rPr>
          <w:rFonts w:ascii="David" w:hAnsi="David"/>
          <w:rtl/>
        </w:rPr>
        <w:t>שאינן מכוסות במסגרת ביטוח בריאות ממלכתי</w:t>
      </w:r>
      <w:r>
        <w:rPr>
          <w:rFonts w:ascii="Arial" w:hAnsi="Arial"/>
          <w:b/>
          <w:bCs/>
          <w:noProof w:val="0"/>
          <w:rtl/>
        </w:rPr>
        <w:t xml:space="preserve"> </w:t>
      </w:r>
      <w:r>
        <w:rPr>
          <w:rFonts w:ascii="Arial" w:hAnsi="Arial"/>
          <w:noProof w:val="0"/>
          <w:rtl/>
        </w:rPr>
        <w:t>ובהוצאות חינוכיות.</w:t>
      </w:r>
      <w:r>
        <w:rPr>
          <w:rFonts w:ascii="Arial" w:hAnsi="Arial"/>
          <w:b/>
          <w:bCs/>
          <w:noProof w:val="0"/>
          <w:rtl/>
        </w:rPr>
        <w:t xml:space="preserve"> בהגדרת הוצאות רפואיות והוצאות חינוכיות יכללו ההוצאות הבאות</w:t>
      </w:r>
      <w:r>
        <w:rPr>
          <w:rFonts w:ascii="Arial" w:hAnsi="Arial"/>
          <w:noProof w:val="0"/>
          <w:rtl/>
        </w:rPr>
        <w:t>: הוצאות רפואיות יכללו: ביטוח רפואי מטעם קופ"ח, טיפולי שיניים, אורתודנטיה, אופטיקאי (כולל משקפיים), ריפוי בעיסוק, הוראה מתקנת, הוראה מיוחדת לליקוי למידה, פסיכולוג, אבחונים, תרופות חריגות מעבר לסל הבריאות, וכן כל הוצאה רפואית חריגה אחרת. הוצאות חינוכיות יכללו: שכ"ל למוסדות חינוך שונים, צהרון, שיעורים פרטיים, הוצאות בי"ס לרבות ספרי לימוד, ציוד לקראת שנת הלימודים, תשלומי הורים וטיולים במסגרת מוסדות החינוך.  קייטנות בחופשת הקיץ ובחופשת פסח.</w:t>
      </w:r>
    </w:p>
    <w:p w:rsidR="00CE316B" w:rsidRDefault="00CE316B" w:rsidP="00CE316B">
      <w:pPr>
        <w:spacing w:line="252" w:lineRule="auto"/>
        <w:ind w:left="720"/>
        <w:contextualSpacing/>
        <w:rPr>
          <w:rFonts w:ascii="David" w:hAnsi="David"/>
          <w:color w:val="FF0000"/>
          <w:u w:val="single"/>
          <w:rtl/>
        </w:rPr>
      </w:pPr>
    </w:p>
    <w:p w:rsidR="00CE316B" w:rsidRDefault="00CE316B" w:rsidP="00CE316B">
      <w:pPr>
        <w:numPr>
          <w:ilvl w:val="0"/>
          <w:numId w:val="1"/>
        </w:numPr>
        <w:spacing w:line="360" w:lineRule="auto"/>
        <w:contextualSpacing/>
        <w:jc w:val="both"/>
        <w:rPr>
          <w:rFonts w:ascii="David" w:hAnsi="David"/>
          <w:b/>
          <w:bCs/>
        </w:rPr>
      </w:pPr>
      <w:r>
        <w:rPr>
          <w:rFonts w:ascii="David" w:hAnsi="David"/>
          <w:b/>
          <w:bCs/>
          <w:rtl/>
        </w:rPr>
        <w:t>אשר על כן ניתנות בזה ההוראות הבאות באשר לדמי המזונות:</w:t>
      </w:r>
    </w:p>
    <w:p w:rsidR="00CE316B" w:rsidRDefault="00CE316B" w:rsidP="00CE316B">
      <w:pPr>
        <w:spacing w:line="360" w:lineRule="auto"/>
        <w:jc w:val="both"/>
        <w:rPr>
          <w:rFonts w:ascii="David" w:hAnsi="David"/>
          <w:b/>
          <w:bCs/>
          <w:rtl/>
        </w:rPr>
      </w:pPr>
    </w:p>
    <w:p w:rsidR="00CE316B" w:rsidRDefault="00CE316B" w:rsidP="00CE316B">
      <w:pPr>
        <w:numPr>
          <w:ilvl w:val="0"/>
          <w:numId w:val="2"/>
        </w:numPr>
        <w:spacing w:line="360" w:lineRule="auto"/>
        <w:contextualSpacing/>
        <w:jc w:val="both"/>
        <w:rPr>
          <w:rFonts w:ascii="David" w:hAnsi="David"/>
        </w:rPr>
      </w:pPr>
      <w:r>
        <w:rPr>
          <w:rFonts w:ascii="David" w:hAnsi="David"/>
          <w:rtl/>
        </w:rPr>
        <w:t>האב יישא במזונות ומדור הקטינים בסך של 1,620 ₪ לחודש (810 ₪ לכל קטין) (להלן: "</w:t>
      </w:r>
      <w:r>
        <w:rPr>
          <w:rFonts w:ascii="David" w:hAnsi="David"/>
          <w:b/>
          <w:bCs/>
          <w:rtl/>
        </w:rPr>
        <w:t>המזונות</w:t>
      </w:r>
      <w:r>
        <w:rPr>
          <w:rFonts w:ascii="David" w:hAnsi="David"/>
          <w:rtl/>
        </w:rPr>
        <w:t xml:space="preserve">") וזאת </w:t>
      </w:r>
      <w:r>
        <w:rPr>
          <w:rFonts w:ascii="David" w:hAnsi="David"/>
          <w:u w:val="single"/>
          <w:rtl/>
        </w:rPr>
        <w:t xml:space="preserve">החל מחודש 5/2021 </w:t>
      </w:r>
      <w:r>
        <w:rPr>
          <w:rFonts w:ascii="David" w:hAnsi="David"/>
          <w:rtl/>
        </w:rPr>
        <w:t>ועד הגיעו של כל קטין לגיל  י"ח שנה ו/או מועד שיסיים הלימודים בתיכון, לפי המאוחר מבין השניים.</w:t>
      </w:r>
    </w:p>
    <w:p w:rsidR="00CE316B" w:rsidRDefault="00CE316B" w:rsidP="00CE316B">
      <w:pPr>
        <w:spacing w:line="360" w:lineRule="auto"/>
        <w:ind w:left="1137"/>
        <w:contextualSpacing/>
        <w:jc w:val="both"/>
        <w:rPr>
          <w:rFonts w:ascii="David" w:hAnsi="David"/>
          <w:rtl/>
        </w:rPr>
      </w:pPr>
    </w:p>
    <w:p w:rsidR="00CE316B" w:rsidRDefault="00CE316B" w:rsidP="00CE316B">
      <w:pPr>
        <w:pStyle w:val="af"/>
        <w:numPr>
          <w:ilvl w:val="0"/>
          <w:numId w:val="2"/>
        </w:numPr>
        <w:spacing w:line="360" w:lineRule="auto"/>
        <w:jc w:val="both"/>
        <w:rPr>
          <w:rFonts w:ascii="David" w:hAnsi="David"/>
        </w:rPr>
      </w:pPr>
      <w:r>
        <w:rPr>
          <w:rFonts w:ascii="David" w:hAnsi="David"/>
          <w:rtl/>
        </w:rPr>
        <w:t>מהגיעו של כל קטין לגיל י"ח שנה ו/או ממועד שיסיים הלימודים בתיכון, לפי המאוחר מבין השניים ועד לתום תקופת השירות הצבאי הסדיר ו/או השירות הלאומי, יעמדו דמי המזונות על 1/3 משיעורם הקודם.</w:t>
      </w:r>
    </w:p>
    <w:p w:rsidR="00CE316B" w:rsidRDefault="00CE316B" w:rsidP="00CE316B">
      <w:pPr>
        <w:pStyle w:val="af"/>
        <w:spacing w:line="360" w:lineRule="auto"/>
        <w:ind w:left="1137"/>
        <w:jc w:val="both"/>
        <w:rPr>
          <w:rFonts w:ascii="David" w:hAnsi="David"/>
        </w:rPr>
      </w:pPr>
    </w:p>
    <w:p w:rsidR="00CE316B" w:rsidRDefault="00CE316B" w:rsidP="00CE316B">
      <w:pPr>
        <w:spacing w:line="360" w:lineRule="auto"/>
        <w:ind w:left="1137"/>
        <w:contextualSpacing/>
        <w:jc w:val="both"/>
        <w:rPr>
          <w:rFonts w:ascii="David" w:hAnsi="David"/>
        </w:rPr>
      </w:pPr>
      <w:r>
        <w:rPr>
          <w:rFonts w:ascii="David" w:hAnsi="David"/>
          <w:rtl/>
        </w:rPr>
        <w:t xml:space="preserve">להלן האמור בסעיפים א'-ב' יחדיו – "המזונות". </w:t>
      </w:r>
    </w:p>
    <w:p w:rsidR="00CE316B" w:rsidRDefault="00CE316B" w:rsidP="00CE316B">
      <w:pPr>
        <w:spacing w:line="360" w:lineRule="auto"/>
        <w:ind w:left="1137"/>
        <w:contextualSpacing/>
        <w:jc w:val="both"/>
        <w:rPr>
          <w:rFonts w:ascii="David" w:hAnsi="David"/>
        </w:rPr>
      </w:pPr>
    </w:p>
    <w:p w:rsidR="00CE316B" w:rsidRDefault="00CE316B" w:rsidP="00CE316B">
      <w:pPr>
        <w:numPr>
          <w:ilvl w:val="0"/>
          <w:numId w:val="2"/>
        </w:numPr>
        <w:spacing w:line="360" w:lineRule="auto"/>
        <w:contextualSpacing/>
        <w:jc w:val="both"/>
        <w:rPr>
          <w:rFonts w:ascii="David" w:hAnsi="David"/>
        </w:rPr>
      </w:pPr>
      <w:r>
        <w:rPr>
          <w:rFonts w:ascii="David" w:hAnsi="David"/>
          <w:rtl/>
        </w:rPr>
        <w:t xml:space="preserve">סכום המזונות ישולם ישירות לאם בכל 10 לחודש ומראש. </w:t>
      </w:r>
    </w:p>
    <w:p w:rsidR="00CE316B" w:rsidRDefault="00CE316B" w:rsidP="00CE316B">
      <w:pPr>
        <w:pStyle w:val="af"/>
        <w:rPr>
          <w:rFonts w:ascii="David" w:hAnsi="David"/>
          <w:rtl/>
        </w:rPr>
      </w:pPr>
    </w:p>
    <w:p w:rsidR="00CE316B" w:rsidRDefault="00CE316B" w:rsidP="00CE316B">
      <w:pPr>
        <w:pStyle w:val="af"/>
        <w:rPr>
          <w:rFonts w:ascii="David" w:hAnsi="David"/>
          <w:rtl/>
        </w:rPr>
      </w:pPr>
    </w:p>
    <w:p w:rsidR="00CE316B" w:rsidRDefault="00CE316B" w:rsidP="00CE316B">
      <w:pPr>
        <w:pStyle w:val="af"/>
        <w:rPr>
          <w:rFonts w:ascii="David" w:hAnsi="David"/>
          <w:rtl/>
        </w:rPr>
      </w:pPr>
    </w:p>
    <w:p w:rsidR="00CE316B" w:rsidRDefault="00CE316B" w:rsidP="00CE316B">
      <w:pPr>
        <w:pStyle w:val="af"/>
        <w:rPr>
          <w:rFonts w:ascii="David" w:hAnsi="David"/>
          <w:rtl/>
        </w:rPr>
      </w:pPr>
    </w:p>
    <w:p w:rsidR="00CE316B" w:rsidRDefault="00CE316B" w:rsidP="00CE316B">
      <w:pPr>
        <w:pStyle w:val="af"/>
        <w:numPr>
          <w:ilvl w:val="0"/>
          <w:numId w:val="2"/>
        </w:numPr>
        <w:spacing w:line="360" w:lineRule="auto"/>
        <w:jc w:val="both"/>
        <w:rPr>
          <w:rFonts w:ascii="David" w:hAnsi="David"/>
        </w:rPr>
      </w:pPr>
      <w:r>
        <w:rPr>
          <w:rFonts w:ascii="David" w:hAnsi="David"/>
          <w:rtl/>
        </w:rPr>
        <w:t xml:space="preserve">דמי המזונות יהיו צמודים למדד המחירים לצרכן ויעודכנו אחת ל-3 חודשים, ללא הפרשים רטרואקטיביים בין תקופה אחת לרעותה. מדד הבסיס לחישוב יהיה מדד החודש הידוע במועד בו נפסקים דמי מזונות אלה, והתחשיב ייעשה לעומת המדד היודע בעת עריכת תחשיב ההצמדה.  </w:t>
      </w:r>
    </w:p>
    <w:p w:rsidR="00CE316B" w:rsidRDefault="00CE316B" w:rsidP="00CE316B">
      <w:pPr>
        <w:pStyle w:val="af"/>
        <w:spacing w:line="360" w:lineRule="auto"/>
        <w:ind w:left="1137"/>
        <w:jc w:val="both"/>
        <w:rPr>
          <w:rFonts w:ascii="David" w:hAnsi="David"/>
        </w:rPr>
      </w:pPr>
    </w:p>
    <w:p w:rsidR="00CE316B" w:rsidRDefault="00CE316B" w:rsidP="00CE316B">
      <w:pPr>
        <w:pStyle w:val="af"/>
        <w:numPr>
          <w:ilvl w:val="0"/>
          <w:numId w:val="2"/>
        </w:numPr>
        <w:spacing w:line="360" w:lineRule="auto"/>
        <w:jc w:val="both"/>
        <w:rPr>
          <w:rFonts w:ascii="David" w:hAnsi="David"/>
        </w:rPr>
      </w:pPr>
      <w:r>
        <w:rPr>
          <w:rFonts w:ascii="David" w:hAnsi="David"/>
          <w:u w:val="single"/>
          <w:rtl/>
        </w:rPr>
        <w:lastRenderedPageBreak/>
        <w:t xml:space="preserve">בכל הנוגע לקצבת הנכות של הבן </w:t>
      </w:r>
      <w:r w:rsidR="005201C6">
        <w:rPr>
          <w:rFonts w:ascii="David" w:hAnsi="David"/>
          <w:u w:val="single"/>
          <w:rtl/>
        </w:rPr>
        <w:t>***</w:t>
      </w:r>
      <w:r>
        <w:rPr>
          <w:rFonts w:ascii="David" w:hAnsi="David"/>
          <w:u w:val="single"/>
          <w:rtl/>
        </w:rPr>
        <w:t xml:space="preserve"> והוצאות חינוך ורפואה שלו -</w:t>
      </w:r>
      <w:r>
        <w:rPr>
          <w:rFonts w:ascii="David" w:hAnsi="David"/>
          <w:rtl/>
        </w:rPr>
        <w:t xml:space="preserve"> קצבת הנכות תועבר לידי האם ויחול האמור בסעיפים 112-120 לפסק הדין לגבי אופן השימוש בה.</w:t>
      </w:r>
      <w:r>
        <w:rPr>
          <w:rFonts w:ascii="David" w:hAnsi="David" w:hint="cs"/>
          <w:rtl/>
        </w:rPr>
        <w:t xml:space="preserve"> האמור בסעיף זה יחול מחודש 5/2021.</w:t>
      </w:r>
    </w:p>
    <w:p w:rsidR="00CE316B" w:rsidRDefault="00CE316B" w:rsidP="00CE316B">
      <w:pPr>
        <w:pStyle w:val="af"/>
        <w:rPr>
          <w:rFonts w:ascii="David" w:hAnsi="David"/>
        </w:rPr>
      </w:pPr>
    </w:p>
    <w:p w:rsidR="00CE316B" w:rsidRDefault="00CE316B" w:rsidP="005201C6">
      <w:pPr>
        <w:pStyle w:val="af"/>
        <w:numPr>
          <w:ilvl w:val="0"/>
          <w:numId w:val="2"/>
        </w:numPr>
        <w:spacing w:line="360" w:lineRule="auto"/>
        <w:jc w:val="both"/>
        <w:rPr>
          <w:rFonts w:ascii="David" w:hAnsi="David"/>
          <w:rtl/>
        </w:rPr>
      </w:pPr>
      <w:r>
        <w:rPr>
          <w:rFonts w:ascii="David" w:hAnsi="David"/>
          <w:u w:val="single"/>
          <w:rtl/>
        </w:rPr>
        <w:t xml:space="preserve">בכל הנוגע לתשלומי חינוך ורפואה של הבן </w:t>
      </w:r>
      <w:r w:rsidR="005201C6">
        <w:rPr>
          <w:rFonts w:hint="cs"/>
          <w:rtl/>
        </w:rPr>
        <w:t>***</w:t>
      </w:r>
      <w:r>
        <w:rPr>
          <w:rFonts w:ascii="David" w:hAnsi="David"/>
          <w:u w:val="single"/>
          <w:rtl/>
        </w:rPr>
        <w:t>–</w:t>
      </w:r>
      <w:r>
        <w:rPr>
          <w:rFonts w:ascii="David" w:hAnsi="David"/>
          <w:rtl/>
        </w:rPr>
        <w:t xml:space="preserve"> יחול האמור בסעיף 129 לפסק הדין.</w:t>
      </w:r>
    </w:p>
    <w:p w:rsidR="00CE316B" w:rsidRDefault="00CE316B" w:rsidP="00CE316B">
      <w:pPr>
        <w:spacing w:line="360" w:lineRule="auto"/>
        <w:ind w:left="1134"/>
        <w:jc w:val="both"/>
        <w:rPr>
          <w:rFonts w:ascii="David" w:hAnsi="David"/>
          <w:rtl/>
        </w:rPr>
      </w:pPr>
      <w:r>
        <w:rPr>
          <w:rFonts w:ascii="David" w:hAnsi="David" w:hint="cs"/>
          <w:rtl/>
        </w:rPr>
        <w:t>האמור בסעיף זה יחול מחודש 5/2021.</w:t>
      </w:r>
    </w:p>
    <w:p w:rsidR="00CE316B" w:rsidRDefault="00CE316B" w:rsidP="00CE316B">
      <w:pPr>
        <w:spacing w:line="360" w:lineRule="auto"/>
        <w:jc w:val="both"/>
        <w:rPr>
          <w:rFonts w:ascii="David" w:hAnsi="David"/>
        </w:rPr>
      </w:pPr>
    </w:p>
    <w:p w:rsidR="00CE316B" w:rsidRDefault="00CE316B" w:rsidP="00CE316B">
      <w:pPr>
        <w:spacing w:line="360" w:lineRule="auto"/>
        <w:ind w:left="1134" w:hanging="567"/>
        <w:jc w:val="both"/>
        <w:rPr>
          <w:rFonts w:ascii="David" w:hAnsi="David"/>
          <w:rtl/>
        </w:rPr>
      </w:pPr>
      <w:r>
        <w:rPr>
          <w:rFonts w:ascii="David" w:hAnsi="David"/>
          <w:rtl/>
        </w:rPr>
        <w:t>ח.</w:t>
      </w:r>
      <w:r>
        <w:rPr>
          <w:rFonts w:ascii="David" w:hAnsi="David"/>
          <w:rtl/>
        </w:rPr>
        <w:tab/>
        <w:t xml:space="preserve">סכום שלא שולם במועדו יישא ריבית והפרשי הצמדה כחוק בין היום שנועד לתשלום לבין הפירעון המלא בפועל. </w:t>
      </w:r>
    </w:p>
    <w:p w:rsidR="00CE316B" w:rsidRDefault="00CE316B" w:rsidP="00CE316B">
      <w:pPr>
        <w:spacing w:line="360" w:lineRule="auto"/>
        <w:ind w:left="1134" w:hanging="567"/>
        <w:jc w:val="both"/>
        <w:rPr>
          <w:rFonts w:ascii="David" w:hAnsi="David"/>
          <w:rtl/>
        </w:rPr>
      </w:pPr>
    </w:p>
    <w:p w:rsidR="00CE316B" w:rsidRDefault="00CE316B" w:rsidP="00CE316B">
      <w:pPr>
        <w:spacing w:line="360" w:lineRule="auto"/>
        <w:ind w:left="1134" w:hanging="567"/>
        <w:jc w:val="both"/>
        <w:rPr>
          <w:rFonts w:ascii="David" w:hAnsi="David"/>
        </w:rPr>
      </w:pPr>
      <w:r>
        <w:rPr>
          <w:rFonts w:ascii="David" w:hAnsi="David"/>
          <w:rtl/>
        </w:rPr>
        <w:t>ט.</w:t>
      </w:r>
      <w:r>
        <w:rPr>
          <w:rFonts w:ascii="David" w:hAnsi="David"/>
          <w:rtl/>
        </w:rPr>
        <w:tab/>
        <w:t>קצבת הילדים מאת המל"ל תשולם לידי האם עבור שני הקטינים, בנוסף לדמי המזונות.</w:t>
      </w:r>
    </w:p>
    <w:p w:rsidR="00CE316B" w:rsidRDefault="00CE316B" w:rsidP="00CE316B">
      <w:pPr>
        <w:spacing w:line="360" w:lineRule="auto"/>
        <w:jc w:val="both"/>
        <w:rPr>
          <w:rFonts w:ascii="David" w:hAnsi="David"/>
          <w:rtl/>
        </w:rPr>
      </w:pPr>
    </w:p>
    <w:p w:rsidR="00CE316B" w:rsidRPr="00CE316B" w:rsidRDefault="00CE316B" w:rsidP="00CE316B">
      <w:pPr>
        <w:numPr>
          <w:ilvl w:val="0"/>
          <w:numId w:val="1"/>
        </w:numPr>
        <w:spacing w:line="360" w:lineRule="auto"/>
        <w:contextualSpacing/>
        <w:jc w:val="both"/>
        <w:rPr>
          <w:rFonts w:ascii="David" w:hAnsi="David"/>
          <w:b/>
          <w:bCs/>
          <w:rtl/>
        </w:rPr>
      </w:pPr>
      <w:r w:rsidRPr="00CE316B">
        <w:rPr>
          <w:rFonts w:ascii="David" w:hAnsi="David"/>
          <w:b/>
          <w:bCs/>
          <w:rtl/>
        </w:rPr>
        <w:t>עתיר</w:t>
      </w:r>
      <w:r w:rsidRPr="00CE316B">
        <w:rPr>
          <w:rFonts w:ascii="David" w:hAnsi="David" w:hint="cs"/>
          <w:b/>
          <w:bCs/>
          <w:rtl/>
        </w:rPr>
        <w:t>ת</w:t>
      </w:r>
      <w:r w:rsidRPr="00CE316B">
        <w:rPr>
          <w:rFonts w:ascii="David" w:hAnsi="David"/>
          <w:b/>
          <w:bCs/>
          <w:rtl/>
        </w:rPr>
        <w:t xml:space="preserve">ה של </w:t>
      </w:r>
      <w:r w:rsidRPr="00CE316B">
        <w:rPr>
          <w:rFonts w:ascii="David" w:hAnsi="David" w:hint="cs"/>
          <w:b/>
          <w:bCs/>
          <w:rtl/>
        </w:rPr>
        <w:t>התובעת</w:t>
      </w:r>
      <w:r w:rsidRPr="00CE316B">
        <w:rPr>
          <w:rFonts w:ascii="David" w:hAnsi="David"/>
          <w:b/>
          <w:bCs/>
          <w:rtl/>
        </w:rPr>
        <w:t xml:space="preserve"> למזונות אישה – נדחית.</w:t>
      </w:r>
    </w:p>
    <w:p w:rsidR="00CE316B" w:rsidRPr="00CE316B" w:rsidRDefault="00CE316B" w:rsidP="00CE316B">
      <w:pPr>
        <w:numPr>
          <w:ilvl w:val="0"/>
          <w:numId w:val="1"/>
        </w:numPr>
        <w:spacing w:line="360" w:lineRule="auto"/>
        <w:contextualSpacing/>
        <w:jc w:val="both"/>
        <w:rPr>
          <w:rFonts w:ascii="David" w:hAnsi="David"/>
          <w:b/>
          <w:bCs/>
        </w:rPr>
      </w:pPr>
      <w:r w:rsidRPr="00CE316B">
        <w:rPr>
          <w:rFonts w:ascii="David" w:hAnsi="David"/>
          <w:b/>
          <w:bCs/>
          <w:rtl/>
        </w:rPr>
        <w:t>עתירתה של התובעת לדמי שימוש – נמחקת.</w:t>
      </w:r>
    </w:p>
    <w:p w:rsidR="00CE316B" w:rsidRDefault="00CE316B" w:rsidP="00CE316B">
      <w:pPr>
        <w:spacing w:line="360" w:lineRule="auto"/>
        <w:ind w:left="567"/>
        <w:contextualSpacing/>
        <w:jc w:val="both"/>
        <w:rPr>
          <w:rFonts w:ascii="David" w:hAnsi="David"/>
        </w:rPr>
      </w:pPr>
    </w:p>
    <w:p w:rsidR="00CE316B" w:rsidRDefault="00CE316B" w:rsidP="00CE316B">
      <w:pPr>
        <w:numPr>
          <w:ilvl w:val="0"/>
          <w:numId w:val="1"/>
        </w:numPr>
        <w:spacing w:line="360" w:lineRule="auto"/>
        <w:contextualSpacing/>
        <w:jc w:val="both"/>
        <w:rPr>
          <w:rFonts w:ascii="David" w:hAnsi="David"/>
        </w:rPr>
      </w:pPr>
      <w:r>
        <w:rPr>
          <w:rFonts w:ascii="David" w:hAnsi="David"/>
          <w:b/>
          <w:bCs/>
          <w:u w:val="single"/>
          <w:rtl/>
        </w:rPr>
        <w:t>הוצאות ההליך –</w:t>
      </w:r>
      <w:r>
        <w:rPr>
          <w:rFonts w:ascii="David" w:hAnsi="David"/>
          <w:u w:val="single"/>
          <w:rtl/>
        </w:rPr>
        <w:t xml:space="preserve"> </w:t>
      </w:r>
      <w:r>
        <w:rPr>
          <w:rFonts w:ascii="David" w:hAnsi="David"/>
          <w:rtl/>
        </w:rPr>
        <w:t>לאחר שבחנתי את מספר ההחלטות שניתנו בתיק זה ולאור אופי ההליך וכן את התוצאה הסופית, לא סברתי כי יש מקום לחיוב בהוצאות וכל צד יישא בהוצאותיו.</w:t>
      </w:r>
    </w:p>
    <w:p w:rsidR="00CE316B" w:rsidRDefault="00CE316B" w:rsidP="00CE316B">
      <w:pPr>
        <w:spacing w:line="360" w:lineRule="auto"/>
        <w:ind w:left="567"/>
        <w:contextualSpacing/>
        <w:jc w:val="both"/>
        <w:rPr>
          <w:rFonts w:ascii="David" w:hAnsi="David"/>
          <w:u w:val="single"/>
          <w:rtl/>
        </w:rPr>
      </w:pPr>
    </w:p>
    <w:p w:rsidR="00CE316B" w:rsidRDefault="00CE316B" w:rsidP="00CE316B">
      <w:pPr>
        <w:numPr>
          <w:ilvl w:val="0"/>
          <w:numId w:val="1"/>
        </w:numPr>
        <w:spacing w:line="360" w:lineRule="auto"/>
        <w:contextualSpacing/>
        <w:jc w:val="both"/>
        <w:rPr>
          <w:rFonts w:ascii="David" w:hAnsi="David"/>
          <w:u w:val="single"/>
          <w:rtl/>
        </w:rPr>
      </w:pPr>
      <w:r>
        <w:rPr>
          <w:rFonts w:ascii="David" w:hAnsi="David"/>
          <w:b/>
          <w:bCs/>
          <w:u w:val="single"/>
          <w:rtl/>
        </w:rPr>
        <w:t>המזכירות</w:t>
      </w:r>
      <w:r>
        <w:rPr>
          <w:rFonts w:ascii="David" w:hAnsi="David"/>
          <w:u w:val="single"/>
          <w:rtl/>
        </w:rPr>
        <w:t xml:space="preserve"> </w:t>
      </w:r>
      <w:r>
        <w:rPr>
          <w:rFonts w:ascii="David" w:hAnsi="David"/>
          <w:rtl/>
        </w:rPr>
        <w:t xml:space="preserve"> תסגור את תלה"מ 38809-07-20.</w:t>
      </w:r>
    </w:p>
    <w:p w:rsidR="00CE316B" w:rsidRDefault="00CE316B" w:rsidP="00CE316B">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י"ג אדר א' תשפ"ב</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14 פברואר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C27575">
      <w:pPr>
        <w:spacing w:line="360" w:lineRule="auto"/>
        <w:ind w:left="3600" w:firstLine="720"/>
        <w:jc w:val="both"/>
      </w:pPr>
      <w:sdt>
        <w:sdtPr>
          <w:rPr>
            <w:rtl/>
          </w:rPr>
          <w:alias w:val="MergeField"/>
          <w:tag w:val="1237"/>
          <w:id w:val="2037841101"/>
        </w:sdtPr>
        <w:sdtEndPr/>
        <w:sdtContent>
          <w:r w:rsidR="00BA357B">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9"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5201C6">
      <w:pPr>
        <w:spacing w:line="360" w:lineRule="auto"/>
        <w:jc w:val="both"/>
        <w:rPr>
          <w:rFonts w:ascii="Arial" w:hAnsi="Arial"/>
          <w:noProof w:val="0"/>
          <w:rtl/>
        </w:rPr>
      </w:pPr>
      <w:r>
        <w:rPr>
          <w:rFonts w:ascii="Arial" w:hAnsi="Arial" w:hint="cs"/>
          <w:noProof w:val="0"/>
          <w:rtl/>
        </w:rPr>
        <w:t>פסק הדין הותר לפרסום ללא פרטים מזהים בהחלטה מיום 11.12.23.</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20"/>
      <w:headerReference w:type="default" r:id="rId21"/>
      <w:footerReference w:type="even" r:id="rId22"/>
      <w:footerReference w:type="default" r:id="rId23"/>
      <w:headerReference w:type="first" r:id="rId24"/>
      <w:footerReference w:type="first" r:id="rId2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575" w:rsidRDefault="00C27575">
      <w:r>
        <w:separator/>
      </w:r>
    </w:p>
  </w:endnote>
  <w:endnote w:type="continuationSeparator" w:id="0">
    <w:p w:rsidR="00C27575" w:rsidRDefault="00C2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93E" w:rsidRDefault="00FE49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E493E">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E493E">
      <w:rPr>
        <w:rStyle w:val="ab"/>
        <w:rtl/>
      </w:rPr>
      <w:t>25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93E" w:rsidRDefault="00FE493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575" w:rsidRDefault="00C27575">
      <w:r>
        <w:separator/>
      </w:r>
    </w:p>
  </w:footnote>
  <w:footnote w:type="continuationSeparator" w:id="0">
    <w:p w:rsidR="00C27575" w:rsidRDefault="00C2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93E" w:rsidRDefault="00FE493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C27575" w:rsidP="00DC26E2">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025217868"/>
              <w:text w:multiLine="1"/>
            </w:sdtPr>
            <w:sdtEndPr/>
            <w:sdtContent>
              <w:r w:rsidR="00BD18F5">
                <w:rPr>
                  <w:b/>
                  <w:bCs/>
                  <w:noProof w:val="0"/>
                  <w:sz w:val="26"/>
                  <w:szCs w:val="26"/>
                  <w:rtl/>
                </w:rPr>
                <w:t>38809-07-20</w:t>
              </w:r>
            </w:sdtContent>
          </w:sdt>
          <w:bookmarkEnd w:id="0"/>
          <w:r w:rsidR="00011212">
            <w:rPr>
              <w:b/>
              <w:bCs/>
              <w:noProof w:val="0"/>
              <w:sz w:val="26"/>
              <w:szCs w:val="26"/>
              <w:rtl/>
            </w:rPr>
            <w:t xml:space="preserve"> </w:t>
          </w:r>
          <w:sdt>
            <w:sdtPr>
              <w:rPr>
                <w:rtl/>
              </w:rPr>
              <w:alias w:val="1172"/>
              <w:tag w:val="1172"/>
              <w:id w:val="-673653942"/>
              <w:text w:multiLine="1"/>
            </w:sdtPr>
            <w:sdtEndPr/>
            <w:sdtContent>
              <w:r w:rsidR="00DC26E2">
                <w:rPr>
                  <w:rFonts w:hint="cs"/>
                  <w:b/>
                  <w:bCs/>
                  <w:noProof w:val="0"/>
                  <w:sz w:val="26"/>
                  <w:szCs w:val="26"/>
                  <w:rtl/>
                </w:rPr>
                <w:t>האם</w:t>
              </w:r>
              <w:r w:rsidR="00DC26E2">
                <w:rPr>
                  <w:b/>
                  <w:bCs/>
                  <w:noProof w:val="0"/>
                  <w:sz w:val="26"/>
                  <w:szCs w:val="26"/>
                  <w:rtl/>
                </w:rPr>
                <w:t xml:space="preserve"> נ' </w:t>
              </w:r>
              <w:r w:rsidR="00DC26E2">
                <w:rPr>
                  <w:rFonts w:hint="cs"/>
                  <w:b/>
                  <w:bCs/>
                  <w:noProof w:val="0"/>
                  <w:sz w:val="26"/>
                  <w:szCs w:val="26"/>
                  <w:rtl/>
                </w:rPr>
                <w:t>האב</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93E" w:rsidRDefault="00FE493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A2FE9"/>
    <w:multiLevelType w:val="hybridMultilevel"/>
    <w:tmpl w:val="457C1EAE"/>
    <w:lvl w:ilvl="0" w:tplc="E9A4C870">
      <w:start w:val="1"/>
      <w:numFmt w:val="decimal"/>
      <w:lvlText w:val="%1."/>
      <w:lvlJc w:val="left"/>
      <w:pPr>
        <w:ind w:left="567" w:hanging="567"/>
      </w:pPr>
      <w:rPr>
        <w:b w:val="0"/>
        <w:bCs w:val="0"/>
        <w:color w:val="auto"/>
      </w:rPr>
    </w:lvl>
    <w:lvl w:ilvl="1" w:tplc="72884670">
      <w:start w:val="1"/>
      <w:numFmt w:val="lowerLetter"/>
      <w:lvlText w:val="%2."/>
      <w:lvlJc w:val="left"/>
      <w:pPr>
        <w:ind w:left="1440" w:hanging="360"/>
      </w:pPr>
    </w:lvl>
    <w:lvl w:ilvl="2" w:tplc="C0ECAB2C">
      <w:start w:val="1"/>
      <w:numFmt w:val="lowerRoman"/>
      <w:lvlText w:val="%3."/>
      <w:lvlJc w:val="right"/>
      <w:pPr>
        <w:ind w:left="2160" w:hanging="180"/>
      </w:pPr>
    </w:lvl>
    <w:lvl w:ilvl="3" w:tplc="58D685D4">
      <w:start w:val="1"/>
      <w:numFmt w:val="decimal"/>
      <w:lvlText w:val="%4."/>
      <w:lvlJc w:val="left"/>
      <w:pPr>
        <w:ind w:left="2880" w:hanging="360"/>
      </w:pPr>
    </w:lvl>
    <w:lvl w:ilvl="4" w:tplc="8E2CB38C">
      <w:start w:val="1"/>
      <w:numFmt w:val="lowerLetter"/>
      <w:lvlText w:val="%5."/>
      <w:lvlJc w:val="left"/>
      <w:pPr>
        <w:ind w:left="3600" w:hanging="360"/>
      </w:pPr>
    </w:lvl>
    <w:lvl w:ilvl="5" w:tplc="875AFF44">
      <w:start w:val="1"/>
      <w:numFmt w:val="lowerRoman"/>
      <w:lvlText w:val="%6."/>
      <w:lvlJc w:val="right"/>
      <w:pPr>
        <w:ind w:left="4320" w:hanging="180"/>
      </w:pPr>
    </w:lvl>
    <w:lvl w:ilvl="6" w:tplc="95DA751C">
      <w:start w:val="1"/>
      <w:numFmt w:val="decimal"/>
      <w:lvlText w:val="%7."/>
      <w:lvlJc w:val="left"/>
      <w:pPr>
        <w:ind w:left="5040" w:hanging="360"/>
      </w:pPr>
    </w:lvl>
    <w:lvl w:ilvl="7" w:tplc="2996B742">
      <w:start w:val="1"/>
      <w:numFmt w:val="lowerLetter"/>
      <w:lvlText w:val="%8."/>
      <w:lvlJc w:val="left"/>
      <w:pPr>
        <w:ind w:left="5760" w:hanging="360"/>
      </w:pPr>
    </w:lvl>
    <w:lvl w:ilvl="8" w:tplc="0ED44F44">
      <w:start w:val="1"/>
      <w:numFmt w:val="lowerRoman"/>
      <w:lvlText w:val="%9."/>
      <w:lvlJc w:val="right"/>
      <w:pPr>
        <w:ind w:left="6480" w:hanging="180"/>
      </w:pPr>
    </w:lvl>
  </w:abstractNum>
  <w:abstractNum w:abstractNumId="1" w15:restartNumberingAfterBreak="0">
    <w:nsid w:val="2CA8651D"/>
    <w:multiLevelType w:val="hybridMultilevel"/>
    <w:tmpl w:val="C5B43FC0"/>
    <w:lvl w:ilvl="0" w:tplc="F8649B06">
      <w:start w:val="1"/>
      <w:numFmt w:val="hebrew1"/>
      <w:lvlText w:val="%1."/>
      <w:lvlJc w:val="left"/>
      <w:pPr>
        <w:ind w:left="1137" w:hanging="570"/>
      </w:pPr>
      <w:rPr>
        <w:b w:val="0"/>
        <w:bCs w:val="0"/>
        <w:color w:val="auto"/>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12F44"/>
    <w:rsid w:val="00014436"/>
    <w:rsid w:val="00106028"/>
    <w:rsid w:val="00200FF3"/>
    <w:rsid w:val="00265648"/>
    <w:rsid w:val="002914D6"/>
    <w:rsid w:val="002F5307"/>
    <w:rsid w:val="005201C6"/>
    <w:rsid w:val="005C3BE8"/>
    <w:rsid w:val="00666802"/>
    <w:rsid w:val="006C4051"/>
    <w:rsid w:val="007C1077"/>
    <w:rsid w:val="007C6BD7"/>
    <w:rsid w:val="007F187A"/>
    <w:rsid w:val="00822AA5"/>
    <w:rsid w:val="008E3DD8"/>
    <w:rsid w:val="0091072C"/>
    <w:rsid w:val="009108D7"/>
    <w:rsid w:val="009C085E"/>
    <w:rsid w:val="00BA357B"/>
    <w:rsid w:val="00BD18F5"/>
    <w:rsid w:val="00BD5B6B"/>
    <w:rsid w:val="00C27575"/>
    <w:rsid w:val="00C40239"/>
    <w:rsid w:val="00C931BD"/>
    <w:rsid w:val="00CE316B"/>
    <w:rsid w:val="00D358FE"/>
    <w:rsid w:val="00D54B3A"/>
    <w:rsid w:val="00DC26E2"/>
    <w:rsid w:val="00E54F65"/>
    <w:rsid w:val="00E9298F"/>
    <w:rsid w:val="00EE4D0A"/>
    <w:rsid w:val="00F37CE7"/>
    <w:rsid w:val="00F50E07"/>
    <w:rsid w:val="00F706EB"/>
    <w:rsid w:val="00FC3D4E"/>
    <w:rsid w:val="00FE493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FDBEA7-B84A-40B7-AD74-8DDE8BB7C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Title"/>
    <w:basedOn w:val="a"/>
    <w:link w:val="ae"/>
    <w:qFormat/>
    <w:rsid w:val="00CE316B"/>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e">
    <w:name w:val="כותרת טקסט תו"/>
    <w:basedOn w:val="a0"/>
    <w:link w:val="ad"/>
    <w:rsid w:val="00CE316B"/>
    <w:rPr>
      <w:b/>
      <w:bCs/>
      <w:szCs w:val="28"/>
      <w:u w:val="single"/>
      <w:shd w:val="pct20" w:color="auto" w:fill="FFFFFF"/>
      <w:lang w:eastAsia="he-IL"/>
    </w:rPr>
  </w:style>
  <w:style w:type="paragraph" w:styleId="af">
    <w:name w:val="List Paragraph"/>
    <w:basedOn w:val="a"/>
    <w:uiPriority w:val="34"/>
    <w:qFormat/>
    <w:rsid w:val="00CE31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1117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5643</Words>
  <Characters>24606</Characters>
  <Application>Microsoft Office Word</Application>
  <DocSecurity>0</DocSecurity>
  <Lines>723</Lines>
  <Paragraphs>296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2023-12-31T07:51:00Z</dcterms:created>
  <dcterms:modified xsi:type="dcterms:W3CDTF">2023-12-31T07:51:00Z</dcterms:modified>
</cp:coreProperties>
</file>